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5F55F">
      <w:pPr>
        <w:pStyle w:val="14"/>
        <w:jc w:val="center"/>
        <w:rPr>
          <w:rFonts w:hint="eastAsia" w:ascii="仿宋_GB2312" w:hAnsi="仿宋_GB2312" w:eastAsia="仿宋_GB2312" w:cs="仿宋_GB2312"/>
          <w:sz w:val="52"/>
          <w:szCs w:val="52"/>
          <w:lang w:val="en-US" w:eastAsia="zh-CN"/>
        </w:rPr>
      </w:pPr>
    </w:p>
    <w:p w14:paraId="5A3EC126">
      <w:pPr>
        <w:pStyle w:val="14"/>
        <w:jc w:val="center"/>
        <w:rPr>
          <w:rFonts w:hint="eastAsia" w:ascii="仿宋_GB2312" w:hAnsi="仿宋_GB2312" w:eastAsia="仿宋_GB2312" w:cs="仿宋_GB2312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四川知行招标代理有限公司</w:t>
      </w:r>
    </w:p>
    <w:p w14:paraId="0CB688D2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</w:p>
    <w:p w14:paraId="228A7C77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供</w:t>
      </w:r>
    </w:p>
    <w:p w14:paraId="6D9C26A7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应</w:t>
      </w:r>
    </w:p>
    <w:p w14:paraId="31FB2A6E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商</w:t>
      </w:r>
    </w:p>
    <w:p w14:paraId="03A38B87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报</w:t>
      </w:r>
    </w:p>
    <w:p w14:paraId="1083DAE4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名</w:t>
      </w:r>
    </w:p>
    <w:p w14:paraId="7BDD9FC2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指</w:t>
      </w:r>
    </w:p>
    <w:p w14:paraId="5D70197D">
      <w:pPr>
        <w:jc w:val="center"/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highlight w:val="none"/>
          <w:lang w:val="en-US" w:eastAsia="zh-CN"/>
        </w:rPr>
        <w:t>南</w:t>
      </w:r>
    </w:p>
    <w:p w14:paraId="5DB3398E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 w14:paraId="1CD257B8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 w14:paraId="6F08586A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二〇二五年</w:t>
      </w:r>
    </w:p>
    <w:p w14:paraId="52F47835">
      <w:pP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</w:p>
    <w:p w14:paraId="7857DAFE">
      <w:pP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753F3591"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val="en-US" w:eastAsia="zh-CN"/>
        </w:rPr>
        <w:t>报名流程</w:t>
      </w:r>
    </w:p>
    <w:p w14:paraId="59E3E555">
      <w:pPr>
        <w:pStyle w:val="6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</w:p>
    <w:p w14:paraId="2889802C">
      <w:pPr>
        <w:pStyle w:val="6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项目公告附件下载报名相关资料；</w:t>
      </w:r>
    </w:p>
    <w:p w14:paraId="63B9AF62">
      <w:pPr>
        <w:pStyle w:val="6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步骤一：按下列要求填写完整的报名信息；</w:t>
      </w:r>
    </w:p>
    <w:p w14:paraId="09C283E4">
      <w:pPr>
        <w:pStyle w:val="6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①按要求填写报名信息登记表：单位名称、经办人姓名、经办人手机号、单位座机号、邮箱号、包号等；</w:t>
      </w:r>
    </w:p>
    <w:p w14:paraId="41730DEC">
      <w:pPr>
        <w:pStyle w:val="6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②介绍信模板填写、身份证复印件。</w:t>
      </w:r>
    </w:p>
    <w:p w14:paraId="2013DCB9">
      <w:pPr>
        <w:pStyle w:val="6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步骤二：将填写完整的报名资料发至邮箱：</w:t>
      </w:r>
    </w:p>
    <w:p w14:paraId="3EC2902A">
      <w:pPr>
        <w:pStyle w:val="6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将《报名信息登记表》、《介绍信》（附经办人身份证复印件）加盖单位公章后发送至指定邮箱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"mailto:1990412425@qq.com"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1990412425@qq.com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 w14:paraId="7D501F17">
      <w:pPr>
        <w:pStyle w:val="6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步骤三：缴费</w:t>
      </w:r>
    </w:p>
    <w:p w14:paraId="441F3ACB">
      <w:pPr>
        <w:pStyle w:val="6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1、微信扫二维码进行缴费，缴费成功与报名成功后，代理公司将发送完整的采购文件给该供应商。</w:t>
      </w:r>
    </w:p>
    <w:p w14:paraId="76B8BE14">
      <w:pPr>
        <w:pStyle w:val="6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2、联系电话：0832-2196162。</w:t>
      </w:r>
    </w:p>
    <w:p w14:paraId="67086DCB">
      <w:pPr>
        <w:pStyle w:val="6"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步骤四：报名资料原件</w:t>
      </w:r>
    </w:p>
    <w:p w14:paraId="1B59C2C7">
      <w:pPr>
        <w:pStyle w:val="6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供应商开标当天将《报名信息登记表》、《介绍信》（附经办人身份证复印件）加盖单位公章的原件递交至四川知行招标代理有限公司报名处。</w:t>
      </w:r>
    </w:p>
    <w:p w14:paraId="433710A7">
      <w:pPr>
        <w:bidi w:val="0"/>
        <w:jc w:val="left"/>
        <w:rPr>
          <w:rFonts w:hint="eastAsia" w:ascii="仿宋_GB2312" w:hAnsi="仿宋_GB2312" w:eastAsia="仿宋_GB2312" w:cs="仿宋_GB2312"/>
          <w:color w:val="auto"/>
          <w:sz w:val="22"/>
          <w:szCs w:val="28"/>
          <w:lang w:val="en-US" w:eastAsia="zh-CN"/>
        </w:rPr>
      </w:pPr>
    </w:p>
    <w:p w14:paraId="41C581B2">
      <w:pPr>
        <w:bidi w:val="0"/>
        <w:jc w:val="left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</w:p>
    <w:p w14:paraId="248776BE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5A9F7BF0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6664552D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1191" w:footer="992" w:gutter="0"/>
          <w:cols w:space="425" w:num="1"/>
          <w:docGrid w:type="lines" w:linePitch="312" w:charSpace="0"/>
        </w:sectPr>
      </w:pPr>
    </w:p>
    <w:p w14:paraId="654F1815">
      <w:pPr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附件一：</w:t>
      </w:r>
    </w:p>
    <w:p w14:paraId="59AC851E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2025年盆腔脏器脱垂补片配送服务采购项目</w:t>
      </w:r>
    </w:p>
    <w:p w14:paraId="0FB9E803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采购文件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购买登记表</w:t>
      </w:r>
    </w:p>
    <w:p w14:paraId="22400572">
      <w:pPr>
        <w:topLinePunct/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 购 人: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内江市第一人民医院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项目编号: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NJYYJX-ZX-251219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</w:p>
    <w:p w14:paraId="59A513D5">
      <w:pPr>
        <w:tabs>
          <w:tab w:val="left" w:pos="13860"/>
        </w:tabs>
        <w:spacing w:line="360" w:lineRule="auto"/>
        <w:rPr>
          <w:rFonts w:hint="eastAsia" w:ascii="仿宋_GB2312" w:hAnsi="仿宋_GB2312" w:eastAsia="仿宋_GB2312" w:cs="仿宋_GB2312"/>
          <w:sz w:val="18"/>
          <w:szCs w:val="1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竞选</w:t>
      </w:r>
      <w:r>
        <w:rPr>
          <w:rFonts w:hint="eastAsia" w:ascii="仿宋_GB2312" w:hAnsi="仿宋_GB2312" w:eastAsia="仿宋_GB2312" w:cs="仿宋_GB2312"/>
          <w:sz w:val="28"/>
          <w:szCs w:val="28"/>
        </w:rPr>
        <w:t>时间: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0分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竞选</w:t>
      </w:r>
      <w:r>
        <w:rPr>
          <w:rFonts w:hint="eastAsia" w:ascii="仿宋_GB2312" w:hAnsi="仿宋_GB2312" w:eastAsia="仿宋_GB2312" w:cs="仿宋_GB2312"/>
          <w:sz w:val="28"/>
          <w:szCs w:val="28"/>
        </w:rPr>
        <w:t>地点: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四川知行招标代理有限公司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3555"/>
        <w:gridCol w:w="2011"/>
        <w:gridCol w:w="2011"/>
        <w:gridCol w:w="2011"/>
        <w:gridCol w:w="2012"/>
      </w:tblGrid>
      <w:tr w14:paraId="1321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C5E93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购买单位全称</w:t>
            </w:r>
          </w:p>
        </w:tc>
        <w:tc>
          <w:tcPr>
            <w:tcW w:w="11600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768B4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1A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47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7FD10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 买 包 号</w:t>
            </w:r>
          </w:p>
        </w:tc>
        <w:tc>
          <w:tcPr>
            <w:tcW w:w="11600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9E844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21FC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left w:val="double" w:color="auto" w:sz="4" w:space="0"/>
            </w:tcBorders>
            <w:noWrap w:val="0"/>
            <w:vAlign w:val="center"/>
          </w:tcPr>
          <w:p w14:paraId="59D4DC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 买 日 期</w:t>
            </w:r>
          </w:p>
        </w:tc>
        <w:tc>
          <w:tcPr>
            <w:tcW w:w="11600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27E29F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 w14:paraId="7D22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76" w:type="dxa"/>
            <w:gridSpan w:val="6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33BDC7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   系    方    式</w:t>
            </w:r>
          </w:p>
        </w:tc>
      </w:tr>
      <w:tr w14:paraId="2F9F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69378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公司地址</w:t>
            </w:r>
          </w:p>
        </w:tc>
        <w:tc>
          <w:tcPr>
            <w:tcW w:w="2011" w:type="dxa"/>
            <w:tcBorders>
              <w:left w:val="double" w:color="auto" w:sz="4" w:space="0"/>
            </w:tcBorders>
            <w:noWrap w:val="0"/>
            <w:vAlign w:val="center"/>
          </w:tcPr>
          <w:p w14:paraId="12D47C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座机</w:t>
            </w:r>
          </w:p>
        </w:tc>
        <w:tc>
          <w:tcPr>
            <w:tcW w:w="2011" w:type="dxa"/>
            <w:noWrap w:val="0"/>
            <w:vAlign w:val="center"/>
          </w:tcPr>
          <w:p w14:paraId="183F9E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011" w:type="dxa"/>
            <w:noWrap w:val="0"/>
            <w:vAlign w:val="center"/>
          </w:tcPr>
          <w:p w14:paraId="4C3F1C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2012" w:type="dxa"/>
            <w:tcBorders>
              <w:right w:val="double" w:color="auto" w:sz="4" w:space="0"/>
            </w:tcBorders>
            <w:noWrap w:val="0"/>
            <w:vAlign w:val="center"/>
          </w:tcPr>
          <w:p w14:paraId="76399F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5C65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7B150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1" w:type="dxa"/>
            <w:tcBorders>
              <w:left w:val="double" w:color="auto" w:sz="4" w:space="0"/>
            </w:tcBorders>
            <w:noWrap w:val="0"/>
            <w:vAlign w:val="center"/>
          </w:tcPr>
          <w:p w14:paraId="2DCE2B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41DEC5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244088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right w:val="double" w:color="auto" w:sz="4" w:space="0"/>
            </w:tcBorders>
            <w:noWrap w:val="0"/>
            <w:vAlign w:val="center"/>
          </w:tcPr>
          <w:p w14:paraId="40D86E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17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2" w:type="dxa"/>
            <w:gridSpan w:val="3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620992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报名人签名：</w:t>
            </w:r>
          </w:p>
        </w:tc>
        <w:tc>
          <w:tcPr>
            <w:tcW w:w="6034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74CD63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受理报名人签名：</w:t>
            </w:r>
          </w:p>
        </w:tc>
      </w:tr>
    </w:tbl>
    <w:p w14:paraId="7127D957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注：1、填写的单位名称必须与参加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竞选</w:t>
      </w:r>
      <w:r>
        <w:rPr>
          <w:rFonts w:hint="eastAsia" w:ascii="仿宋_GB2312" w:hAnsi="仿宋_GB2312" w:eastAsia="仿宋_GB2312" w:cs="仿宋_GB2312"/>
          <w:sz w:val="28"/>
          <w:szCs w:val="28"/>
        </w:rPr>
        <w:t>的单位名称一致；</w:t>
      </w:r>
    </w:p>
    <w:p w14:paraId="637993C9">
      <w:pPr>
        <w:numPr>
          <w:ilvl w:val="0"/>
          <w:numId w:val="2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此证在于证明我单位已接收报名登记。</w:t>
      </w:r>
    </w:p>
    <w:p w14:paraId="6F416ED8">
      <w:pPr>
        <w:bidi w:val="0"/>
        <w:rPr>
          <w:rFonts w:hint="eastAsia" w:ascii="仿宋_GB2312" w:hAnsi="仿宋_GB2312" w:eastAsia="仿宋_GB2312" w:cs="仿宋_GB2312"/>
          <w:lang w:val="en-US" w:eastAsia="zh-CN"/>
        </w:rPr>
        <w:sectPr>
          <w:pgSz w:w="16838" w:h="11906" w:orient="landscape"/>
          <w:pgMar w:top="1417" w:right="1361" w:bottom="1417" w:left="1361" w:header="1191" w:footer="992" w:gutter="0"/>
          <w:cols w:space="425" w:num="1"/>
          <w:docGrid w:type="lines" w:linePitch="312" w:charSpace="0"/>
        </w:sectPr>
      </w:pPr>
    </w:p>
    <w:p w14:paraId="13DFBCFE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附件二：</w:t>
      </w:r>
    </w:p>
    <w:p w14:paraId="460BDA5B">
      <w:pPr>
        <w:widowControl w:val="0"/>
        <w:spacing w:after="0" w:line="240" w:lineRule="auto"/>
        <w:jc w:val="center"/>
        <w:rPr>
          <w:rFonts w:hint="eastAsia" w:ascii="仿宋_GB2312" w:hAnsi="仿宋_GB2312" w:eastAsia="仿宋_GB2312" w:cs="仿宋_GB2312"/>
          <w:b/>
          <w:kern w:val="2"/>
          <w:sz w:val="48"/>
          <w:szCs w:val="44"/>
        </w:rPr>
      </w:pPr>
      <w:r>
        <w:rPr>
          <w:rFonts w:hint="eastAsia" w:ascii="仿宋_GB2312" w:hAnsi="仿宋_GB2312" w:eastAsia="仿宋_GB2312" w:cs="仿宋_GB2312"/>
          <w:b/>
          <w:kern w:val="2"/>
          <w:sz w:val="48"/>
          <w:szCs w:val="44"/>
        </w:rPr>
        <w:t>介绍信</w:t>
      </w:r>
    </w:p>
    <w:p w14:paraId="0AA47EB8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四川知行招标代理有限公司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：</w:t>
      </w:r>
    </w:p>
    <w:p w14:paraId="6C82BBFA">
      <w:pPr>
        <w:widowControl w:val="0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证明兹有我单位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身份证号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）前往贵公司，全权办理采购项目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（项目编号：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）的报名事宜，请予接洽！</w:t>
      </w:r>
    </w:p>
    <w:p w14:paraId="30C6E57D">
      <w:pPr>
        <w:widowControl w:val="0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C0BE1B3">
      <w:pPr>
        <w:widowControl w:val="0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AF848ED">
      <w:pPr>
        <w:widowControl w:val="0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0CEB6DC">
      <w:pPr>
        <w:widowControl w:val="0"/>
        <w:wordWrap w:val="0"/>
        <w:spacing w:after="0" w:line="24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单位名称：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        </w:t>
      </w:r>
    </w:p>
    <w:p w14:paraId="0D26ED2C">
      <w:pPr>
        <w:widowControl w:val="0"/>
        <w:spacing w:after="0" w:line="24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（加盖公章）</w:t>
      </w:r>
    </w:p>
    <w:p w14:paraId="6DA7DC13">
      <w:pPr>
        <w:widowControl w:val="0"/>
        <w:spacing w:after="0" w:line="24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   月   日</w:t>
      </w:r>
    </w:p>
    <w:p w14:paraId="40CA4000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7FB8FC1F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4386B35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04128727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72CDF9C6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23452FC9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42A40EE6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6C93E1A1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54F692A6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02492E98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6CD42479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4E901DB2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33870D1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26CA8916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5B800C97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20102B6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7EB9F04">
      <w:pPr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附件三：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经办人身份证（正反面）复印件</w:t>
      </w:r>
    </w:p>
    <w:p w14:paraId="2D15F55F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身份证（正面）： </w:t>
      </w:r>
    </w:p>
    <w:p w14:paraId="35E38F34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EB7A87F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F27780A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42078D4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685B9E1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452E9A5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F6DABD8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E19CBBB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75A93E59">
      <w:pPr>
        <w:widowControl w:val="0"/>
        <w:spacing w:after="0" w:line="240" w:lineRule="auto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身份证（背面）：</w:t>
      </w:r>
    </w:p>
    <w:p w14:paraId="1395D82C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4B9B532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62BDBF23">
      <w:pPr>
        <w:tabs>
          <w:tab w:val="left" w:pos="5612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ab/>
      </w:r>
    </w:p>
    <w:p w14:paraId="4AAEC87B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3AD94C9D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9937D67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5195022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7ED7FAFD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575127D3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2D65CD81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3934F8E0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D78D353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26E5D80B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41418E1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43FE3B8C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34D041CC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4E66A91D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5E471EB2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362D9E49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附件四：            </w:t>
      </w:r>
    </w:p>
    <w:p w14:paraId="72E24A27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微信支付：</w:t>
      </w:r>
    </w:p>
    <w:p w14:paraId="6435F9C8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注：付款时备注单位名称</w:t>
      </w:r>
    </w:p>
    <w:p w14:paraId="720759C2">
      <w:pPr>
        <w:jc w:val="center"/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 w:eastAsia="zh-CN"/>
        </w:rPr>
        <w:drawing>
          <wp:inline distT="0" distB="0" distL="114300" distR="114300">
            <wp:extent cx="4497705" cy="6104890"/>
            <wp:effectExtent l="0" t="0" r="17145" b="10160"/>
            <wp:docPr id="1" name="图片 1" descr="9b3bcd4c65b35512be8da3cec74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3bcd4c65b35512be8da3cec7416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7705" cy="610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B507E"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800" w:bottom="1440" w:left="1800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B41C6">
    <w:pPr>
      <w:pStyle w:val="8"/>
      <w:pBdr>
        <w:bottom w:val="single" w:color="auto" w:sz="4" w:space="0"/>
      </w:pBdr>
      <w:jc w:val="center"/>
      <w:rPr>
        <w:rFonts w:hint="default" w:eastAsia="仿宋"/>
        <w:color w:val="auto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-362585</wp:posOffset>
          </wp:positionH>
          <wp:positionV relativeFrom="paragraph">
            <wp:posOffset>-233680</wp:posOffset>
          </wp:positionV>
          <wp:extent cx="2759710" cy="441960"/>
          <wp:effectExtent l="0" t="0" r="13970" b="0"/>
          <wp:wrapSquare wrapText="bothSides"/>
          <wp:docPr id="4" name="图片 2" descr=")`$C{8CS9)9(0NZT746GE4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)`$C{8CS9)9(0NZT746GE4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971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color w:val="auto"/>
        <w:sz w:val="22"/>
        <w:szCs w:val="22"/>
        <w:lang w:val="en-US" w:eastAsia="zh-CN"/>
      </w:rPr>
      <w:t xml:space="preserve">             </w:t>
    </w:r>
    <w:r>
      <w:rPr>
        <w:rFonts w:hint="eastAsia"/>
        <w:lang w:val="en-US" w:eastAsia="zh-CN"/>
      </w:rPr>
      <w:t xml:space="preserve"> </w:t>
    </w:r>
    <w:r>
      <w:rPr>
        <w:rFonts w:hint="eastAsia" w:ascii="方正小标宋_GBK" w:hAnsi="方正小标宋_GBK" w:eastAsia="方正小标宋_GBK" w:cs="方正小标宋_GBK"/>
        <w:sz w:val="21"/>
        <w:szCs w:val="21"/>
      </w:rPr>
      <w:t xml:space="preserve"> </w:t>
    </w:r>
    <w:r>
      <w:rPr>
        <w:rFonts w:hint="eastAsia" w:ascii="方正小标宋_GBK" w:hAnsi="方正小标宋_GBK" w:eastAsia="方正小标宋_GBK" w:cs="方正小标宋_GBK"/>
        <w:sz w:val="21"/>
        <w:szCs w:val="21"/>
        <w:lang w:val="en-US" w:eastAsia="zh-CN"/>
      </w:rPr>
      <w:t xml:space="preserve">                                          </w:t>
    </w:r>
    <w:r>
      <w:rPr>
        <w:rFonts w:hint="eastAsia" w:ascii="方正小标宋_GBK" w:hAnsi="方正小标宋_GBK" w:eastAsia="方正小标宋_GBK" w:cs="方正小标宋_GBK"/>
        <w:sz w:val="21"/>
        <w:szCs w:val="21"/>
      </w:rPr>
      <w:t>知行合一 格物致知</w:t>
    </w:r>
  </w:p>
  <w:p w14:paraId="24FD5082">
    <w:pPr>
      <w:pStyle w:val="8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F0DC4"/>
    <w:multiLevelType w:val="singleLevel"/>
    <w:tmpl w:val="E51F0DC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ZDQ3Y2UxOGE2MzI4YzVlYWRkMmU4Y2EyOTI0MzcifQ=="/>
  </w:docVars>
  <w:rsids>
    <w:rsidRoot w:val="00000000"/>
    <w:rsid w:val="000A2EAB"/>
    <w:rsid w:val="024A27EA"/>
    <w:rsid w:val="04DC2A97"/>
    <w:rsid w:val="050D2A9B"/>
    <w:rsid w:val="05FB0FD0"/>
    <w:rsid w:val="06307106"/>
    <w:rsid w:val="087772B3"/>
    <w:rsid w:val="09904019"/>
    <w:rsid w:val="09A454D4"/>
    <w:rsid w:val="0A383A3C"/>
    <w:rsid w:val="0C5040D2"/>
    <w:rsid w:val="0D7357FD"/>
    <w:rsid w:val="0DF73DF9"/>
    <w:rsid w:val="0E042561"/>
    <w:rsid w:val="0E810D52"/>
    <w:rsid w:val="0E9919B5"/>
    <w:rsid w:val="0EE77EB9"/>
    <w:rsid w:val="0F5306F4"/>
    <w:rsid w:val="10790FE5"/>
    <w:rsid w:val="11E22BBA"/>
    <w:rsid w:val="12677BC1"/>
    <w:rsid w:val="12FC56ED"/>
    <w:rsid w:val="13313E3F"/>
    <w:rsid w:val="13D84582"/>
    <w:rsid w:val="148B5164"/>
    <w:rsid w:val="14F42594"/>
    <w:rsid w:val="1579784E"/>
    <w:rsid w:val="15BA6327"/>
    <w:rsid w:val="17BF3A6A"/>
    <w:rsid w:val="18145D37"/>
    <w:rsid w:val="1A136006"/>
    <w:rsid w:val="1BAA0180"/>
    <w:rsid w:val="1CE73ACB"/>
    <w:rsid w:val="1CEB1F60"/>
    <w:rsid w:val="1D702560"/>
    <w:rsid w:val="1EFA3C38"/>
    <w:rsid w:val="20476A09"/>
    <w:rsid w:val="213C2146"/>
    <w:rsid w:val="21867A05"/>
    <w:rsid w:val="219144BA"/>
    <w:rsid w:val="21E576BC"/>
    <w:rsid w:val="225B23B2"/>
    <w:rsid w:val="227C4964"/>
    <w:rsid w:val="238629DB"/>
    <w:rsid w:val="24AC001B"/>
    <w:rsid w:val="24DB705A"/>
    <w:rsid w:val="265A320F"/>
    <w:rsid w:val="265A7723"/>
    <w:rsid w:val="26A14161"/>
    <w:rsid w:val="26D66D39"/>
    <w:rsid w:val="270E30D1"/>
    <w:rsid w:val="286C5EC7"/>
    <w:rsid w:val="29C15A7E"/>
    <w:rsid w:val="2AF7727E"/>
    <w:rsid w:val="2B3012EB"/>
    <w:rsid w:val="2B8A2F99"/>
    <w:rsid w:val="2BE52041"/>
    <w:rsid w:val="2C991B58"/>
    <w:rsid w:val="2D227F11"/>
    <w:rsid w:val="2EB74A2E"/>
    <w:rsid w:val="2F9E0C61"/>
    <w:rsid w:val="319E65FF"/>
    <w:rsid w:val="31C0486E"/>
    <w:rsid w:val="32B318CF"/>
    <w:rsid w:val="33CC574C"/>
    <w:rsid w:val="34FD1935"/>
    <w:rsid w:val="35906305"/>
    <w:rsid w:val="3630052B"/>
    <w:rsid w:val="363E3644"/>
    <w:rsid w:val="36590DED"/>
    <w:rsid w:val="36EE4CDB"/>
    <w:rsid w:val="37702892"/>
    <w:rsid w:val="38C83D60"/>
    <w:rsid w:val="3B9C7BFC"/>
    <w:rsid w:val="3E614CE2"/>
    <w:rsid w:val="3FE23C01"/>
    <w:rsid w:val="3FE67D19"/>
    <w:rsid w:val="40BA4B7E"/>
    <w:rsid w:val="41834E35"/>
    <w:rsid w:val="425B5BC8"/>
    <w:rsid w:val="42674816"/>
    <w:rsid w:val="4286740D"/>
    <w:rsid w:val="42D54013"/>
    <w:rsid w:val="438F47B6"/>
    <w:rsid w:val="44797CC9"/>
    <w:rsid w:val="46FA7B54"/>
    <w:rsid w:val="470A7FC4"/>
    <w:rsid w:val="47FF1134"/>
    <w:rsid w:val="48133021"/>
    <w:rsid w:val="4A165BC7"/>
    <w:rsid w:val="4B35377F"/>
    <w:rsid w:val="4BDD36BD"/>
    <w:rsid w:val="4C652EBC"/>
    <w:rsid w:val="4F373BA2"/>
    <w:rsid w:val="4FE75DA8"/>
    <w:rsid w:val="512F795F"/>
    <w:rsid w:val="51495EC5"/>
    <w:rsid w:val="531243A6"/>
    <w:rsid w:val="537D5D3A"/>
    <w:rsid w:val="53BD5507"/>
    <w:rsid w:val="54210D44"/>
    <w:rsid w:val="55870EA9"/>
    <w:rsid w:val="561D2654"/>
    <w:rsid w:val="569B5D69"/>
    <w:rsid w:val="57CA7438"/>
    <w:rsid w:val="589663A1"/>
    <w:rsid w:val="58D8399B"/>
    <w:rsid w:val="58E462A5"/>
    <w:rsid w:val="5967369D"/>
    <w:rsid w:val="597D3A2B"/>
    <w:rsid w:val="59926240"/>
    <w:rsid w:val="59C05367"/>
    <w:rsid w:val="5C142F3C"/>
    <w:rsid w:val="5C164F06"/>
    <w:rsid w:val="5CC22998"/>
    <w:rsid w:val="5FDE2393"/>
    <w:rsid w:val="5FEF0DDC"/>
    <w:rsid w:val="60D86C2E"/>
    <w:rsid w:val="62B40FD5"/>
    <w:rsid w:val="62E01DCA"/>
    <w:rsid w:val="632703AA"/>
    <w:rsid w:val="638B696B"/>
    <w:rsid w:val="63BA32B4"/>
    <w:rsid w:val="6435771A"/>
    <w:rsid w:val="65817DF1"/>
    <w:rsid w:val="662E7E7B"/>
    <w:rsid w:val="666524F6"/>
    <w:rsid w:val="69B52F00"/>
    <w:rsid w:val="69E35490"/>
    <w:rsid w:val="6A0C492A"/>
    <w:rsid w:val="6BD10E4A"/>
    <w:rsid w:val="6C7D78FE"/>
    <w:rsid w:val="6D2A28C6"/>
    <w:rsid w:val="6D9B47B1"/>
    <w:rsid w:val="6E7D1553"/>
    <w:rsid w:val="6F080960"/>
    <w:rsid w:val="708A621C"/>
    <w:rsid w:val="70BB6C5E"/>
    <w:rsid w:val="70F32156"/>
    <w:rsid w:val="72E476B5"/>
    <w:rsid w:val="74654825"/>
    <w:rsid w:val="75B4336E"/>
    <w:rsid w:val="764D5571"/>
    <w:rsid w:val="78113489"/>
    <w:rsid w:val="783469E8"/>
    <w:rsid w:val="78C61FAA"/>
    <w:rsid w:val="795D6020"/>
    <w:rsid w:val="7A205476"/>
    <w:rsid w:val="7AAB515E"/>
    <w:rsid w:val="7CEB65CD"/>
    <w:rsid w:val="7F2B002F"/>
    <w:rsid w:val="7FC1297E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First Indent"/>
    <w:basedOn w:val="2"/>
    <w:next w:val="4"/>
    <w:autoRedefine/>
    <w:unhideWhenUsed/>
    <w:qFormat/>
    <w:uiPriority w:val="99"/>
    <w:pPr>
      <w:tabs>
        <w:tab w:val="left" w:pos="780"/>
        <w:tab w:val="clear" w:pos="0"/>
      </w:tabs>
      <w:ind w:firstLine="420" w:firstLineChars="100"/>
    </w:pPr>
  </w:style>
  <w:style w:type="paragraph" w:customStyle="1" w:styleId="4">
    <w:name w:val="样式 正文首行缩进 + 首行缩进:  2 字符1 Char Char"/>
    <w:autoRedefine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styleId="5">
    <w:name w:val="Body Text Indent"/>
    <w:basedOn w:val="1"/>
    <w:next w:val="1"/>
    <w:autoRedefine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6">
    <w:name w:val="Plain Text"/>
    <w:basedOn w:val="1"/>
    <w:autoRedefine/>
    <w:qFormat/>
    <w:uiPriority w:val="99"/>
    <w:pPr>
      <w:autoSpaceDE w:val="0"/>
      <w:autoSpaceDN w:val="0"/>
      <w:adjustRightInd w:val="0"/>
    </w:pPr>
    <w:rPr>
      <w:rFonts w:ascii="宋体" w:hAnsi="Tms Rmn" w:cs="宋体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标题 5（有编号）（绿盟科技）"/>
    <w:basedOn w:val="1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629</Words>
  <Characters>683</Characters>
  <Lines>0</Lines>
  <Paragraphs>0</Paragraphs>
  <TotalTime>0</TotalTime>
  <ScaleCrop>false</ScaleCrop>
  <LinksUpToDate>false</LinksUpToDate>
  <CharactersWithSpaces>875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四川知行招标</cp:lastModifiedBy>
  <cp:lastPrinted>2024-09-13T01:38:00Z</cp:lastPrinted>
  <dcterms:modified xsi:type="dcterms:W3CDTF">2025-12-16T09:32:42Z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CFE1C63F969A458A9EC8463D26BDC2C5_13</vt:lpwstr>
  </property>
  <property fmtid="{D5CDD505-2E9C-101B-9397-08002B2CF9AE}" pid="4" name="KSOTemplateDocerSaveRecord">
    <vt:lpwstr>eyJoZGlkIjoiNjAyZDQ3Y2UxOGE2MzI4YzVlYWRkMmU4Y2EyOTI0MzciLCJ1c2VySWQiOiIyNTQ2NjM5MDgifQ==</vt:lpwstr>
  </property>
</Properties>
</file>