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BD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附件：</w:t>
      </w:r>
    </w:p>
    <w:p w14:paraId="042EFEFD">
      <w:pPr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投标邀请</w:t>
      </w:r>
    </w:p>
    <w:p w14:paraId="676B8493">
      <w:pPr>
        <w:bidi w:val="0"/>
        <w:rPr>
          <w:rFonts w:hint="eastAsia"/>
          <w:color w:val="auto"/>
          <w:highlight w:val="none"/>
          <w:lang w:val="zh-CN"/>
        </w:rPr>
      </w:pPr>
    </w:p>
    <w:p w14:paraId="66BAD879">
      <w:pPr>
        <w:pStyle w:val="23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zh-CN"/>
        </w:rPr>
        <w:t>四川德海工程项目管理咨询有限公司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自贡银行股份有限公司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的委托，拟对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自贡银行股份有限公司替换办公网老旧设备采购项目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进行国内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公开招标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，兹邀请符合本次招标要求的供应商参加投标。</w:t>
      </w:r>
    </w:p>
    <w:p w14:paraId="6DF2502A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项目编号：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SCDHFZC-2025193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</w:t>
      </w:r>
    </w:p>
    <w:p w14:paraId="5FF72FDB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w w:val="95"/>
          <w:sz w:val="24"/>
          <w:szCs w:val="24"/>
          <w:highlight w:val="none"/>
          <w:lang w:eastAsia="zh-CN"/>
        </w:rPr>
        <w:t>自贡银行股份有限公司替换办公网老旧设备采购项目</w:t>
      </w:r>
    </w:p>
    <w:p w14:paraId="699E7234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pacing w:line="360" w:lineRule="auto"/>
        <w:ind w:left="0" w:leftChars="0" w:firstLine="482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预算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金额：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1,445,000.00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元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（大写人民币：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  <w:lang w:eastAsia="zh-CN"/>
        </w:rPr>
        <w:t>壹佰肆拾肆万伍仟元整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）</w:t>
      </w:r>
    </w:p>
    <w:p w14:paraId="7527F85E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项目内容：详见第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 w14:paraId="75638EC5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投标人参加本次招标活动应具备下列条件：</w:t>
      </w:r>
    </w:p>
    <w:p w14:paraId="141EFB10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left="480" w:leftChars="20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1.具有独立承担民事责任的能力；</w:t>
      </w:r>
    </w:p>
    <w:p w14:paraId="27230DEB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left="480" w:leftChars="20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2.具有良好的商业信誉和健全的财务会计制度；</w:t>
      </w:r>
    </w:p>
    <w:p w14:paraId="480AD1A1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left="480" w:leftChars="20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3.具有履行合同所必需的设备和专业技术能力；</w:t>
      </w:r>
    </w:p>
    <w:p w14:paraId="14050049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left="480" w:leftChars="20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4.有依法缴纳税收和社会保障资金的良好记录；</w:t>
      </w:r>
    </w:p>
    <w:p w14:paraId="01C06426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left="480" w:leftChars="20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5.参加采购活动前三年内，在经营活动中没有重大违法记录；</w:t>
      </w:r>
    </w:p>
    <w:p w14:paraId="2E3EE7DB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left="480" w:leftChars="20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6.法律、行政法规规定的其他条件；</w:t>
      </w:r>
    </w:p>
    <w:p w14:paraId="6ACEE6FB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left="480" w:leftChars="20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7.本项目不接受联合体参加投标。</w:t>
      </w:r>
    </w:p>
    <w:p w14:paraId="16AA2200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left="480" w:leftChars="20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其他类似效力要求</w:t>
      </w:r>
    </w:p>
    <w:p w14:paraId="36E97FCF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8.1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参加本次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招标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活动的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单位、现任法定代表人或主要负责人在前三年内无行贿犯罪记录。</w:t>
      </w:r>
    </w:p>
    <w:p w14:paraId="1B04EA76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六、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获取招标文件的时间期限、地点、方式及招标文件售价</w:t>
      </w:r>
    </w:p>
    <w:p w14:paraId="30C33C65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1、获取招标文件的时间期限(即报名时间)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09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日，每天上午9时00分至12时00分，下午14时00分至17时00分(北京时间，法定节假日除外)。</w:t>
      </w:r>
    </w:p>
    <w:p w14:paraId="3A160E85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2、获取招标文件的地点：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四川省自贡市沿滩区沿滩新城锦城大道417号（君豪御园外围商铺）一楼·报名处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。</w:t>
      </w:r>
    </w:p>
    <w:p w14:paraId="1BDDF3CA">
      <w:pPr>
        <w:keepNext w:val="0"/>
        <w:keepLines w:val="0"/>
        <w:pageBreakBefore w:val="0"/>
        <w:widowControl w:val="0"/>
        <w:tabs>
          <w:tab w:val="clear" w:pos="0"/>
        </w:tabs>
        <w:kinsoku/>
        <w:overflowPunct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</w:rPr>
        <w:t>3、获取招标文件的方式：现场获取或网上获取。</w:t>
      </w:r>
    </w:p>
    <w:p w14:paraId="1E2B1A5A">
      <w:pPr>
        <w:keepNext w:val="0"/>
        <w:keepLines w:val="0"/>
        <w:pageBreakBefore w:val="0"/>
        <w:widowControl w:val="0"/>
        <w:tabs>
          <w:tab w:val="clear" w:pos="0"/>
        </w:tabs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1）现场获取：供应商现场办理购买招标文件时，须携带加盖单位公章的《单位介绍信》（格式自拟）、经办人身份证复印件、《供应商报名登记表》，到四川省自贡市沿滩区沿滩新城锦城大道417号（君豪御园外围商铺）一楼·报名处获取招标文件。</w:t>
      </w:r>
    </w:p>
    <w:p w14:paraId="79D78FC9">
      <w:pPr>
        <w:keepNext w:val="0"/>
        <w:keepLines w:val="0"/>
        <w:pageBreakBefore w:val="0"/>
        <w:widowControl w:val="0"/>
        <w:tabs>
          <w:tab w:val="clear" w:pos="0"/>
        </w:tabs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（2）网上获取：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highlight w:val="none"/>
        </w:rPr>
        <w:t>网上办理购买招标文件时，</w:t>
      </w:r>
      <w:r>
        <w:rPr>
          <w:rFonts w:hint="eastAsia" w:ascii="仿宋" w:hAnsi="仿宋" w:eastAsia="仿宋" w:cs="仿宋"/>
          <w:color w:val="auto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highlight w:val="none"/>
        </w:rPr>
        <w:instrText xml:space="preserve"> HYPERLINK "mailto:上本项目采购公告中自行下载附件中的《供应商报名登记表》，并按表格要求填写信息；然后将已填写的《供应商报名登记表》、《单位介绍信》、《经办人身份证复印件》均加盖供应商单位公章后扫描成图片，连同报名费用支付凭证截图发送至zggy_vip2@163.com。" </w:instrText>
      </w:r>
      <w:r>
        <w:rPr>
          <w:rFonts w:hint="eastAsia" w:ascii="仿宋" w:hAnsi="仿宋" w:eastAsia="仿宋" w:cs="仿宋"/>
          <w:color w:val="auto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auto"/>
          <w:highlight w:val="none"/>
        </w:rPr>
        <w:t>将已填写的《单位介绍信》（格式自拟）、经办人身份证复印件、《供应商报名登记表》均加盖供应商单位公章后扫描成图片，连同报名费用支付凭证截图发送至scdhvip@163.com。</w:t>
      </w:r>
      <w:r>
        <w:rPr>
          <w:rFonts w:hint="eastAsia" w:ascii="仿宋" w:hAnsi="仿宋" w:eastAsia="仿宋" w:cs="仿宋"/>
          <w:color w:val="auto"/>
          <w:highlight w:val="none"/>
        </w:rPr>
        <w:fldChar w:fldCharType="end"/>
      </w:r>
    </w:p>
    <w:p w14:paraId="217264EB">
      <w:pPr>
        <w:keepNext w:val="0"/>
        <w:keepLines w:val="0"/>
        <w:pageBreakBefore w:val="0"/>
        <w:widowControl w:val="0"/>
        <w:tabs>
          <w:tab w:val="clear" w:pos="0"/>
        </w:tabs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报名费缴纳账户：</w:t>
      </w:r>
    </w:p>
    <w:p w14:paraId="4AD139F6">
      <w:pPr>
        <w:keepNext w:val="0"/>
        <w:keepLines w:val="0"/>
        <w:pageBreakBefore w:val="0"/>
        <w:widowControl w:val="0"/>
        <w:tabs>
          <w:tab w:val="clear" w:pos="0"/>
        </w:tabs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公司名称: 四川德海工程项目管理咨询有限公司</w:t>
      </w:r>
    </w:p>
    <w:p w14:paraId="3A01EB55">
      <w:pPr>
        <w:keepNext w:val="0"/>
        <w:keepLines w:val="0"/>
        <w:pageBreakBefore w:val="0"/>
        <w:widowControl w:val="0"/>
        <w:tabs>
          <w:tab w:val="clear" w:pos="0"/>
        </w:tabs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开 户 行：自贡农村商业银行股份有限公司汇东支行</w:t>
      </w:r>
    </w:p>
    <w:p w14:paraId="28422256">
      <w:pPr>
        <w:keepNext w:val="0"/>
        <w:keepLines w:val="0"/>
        <w:pageBreakBefore w:val="0"/>
        <w:widowControl w:val="0"/>
        <w:tabs>
          <w:tab w:val="clear" w:pos="0"/>
        </w:tabs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账 户 号: 1022 0120 0000 02691</w:t>
      </w:r>
    </w:p>
    <w:p w14:paraId="7365E504">
      <w:pPr>
        <w:keepNext w:val="0"/>
        <w:keepLines w:val="0"/>
        <w:pageBreakBefore w:val="0"/>
        <w:widowControl w:val="0"/>
        <w:tabs>
          <w:tab w:val="clear" w:pos="0"/>
        </w:tabs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行    号：3146 5500 0015</w:t>
      </w:r>
    </w:p>
    <w:p w14:paraId="69E2193E">
      <w:pPr>
        <w:keepNext w:val="0"/>
        <w:keepLines w:val="0"/>
        <w:pageBreakBefore w:val="0"/>
        <w:widowControl w:val="0"/>
        <w:tabs>
          <w:tab w:val="clear" w:pos="0"/>
        </w:tabs>
        <w:kinsoku/>
        <w:overflowPunct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</w:rPr>
        <w:t>4、</w:t>
      </w:r>
      <w:r>
        <w:rPr>
          <w:rFonts w:hint="eastAsia" w:ascii="仿宋" w:hAnsi="仿宋" w:eastAsia="仿宋" w:cs="仿宋"/>
          <w:color w:val="auto"/>
          <w:highlight w:val="none"/>
        </w:rPr>
        <w:t>本项目招标文件有偿获取，</w:t>
      </w:r>
      <w:r>
        <w:rPr>
          <w:rFonts w:hint="eastAsia" w:ascii="仿宋" w:hAnsi="仿宋" w:eastAsia="仿宋" w:cs="仿宋"/>
          <w:color w:val="auto"/>
          <w:highlight w:val="none"/>
          <w:lang w:val="zh-CN"/>
        </w:rPr>
        <w:t>招标文件售价：人民币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highlight w:val="none"/>
        </w:rPr>
        <w:t>00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.00</w:t>
      </w:r>
      <w:r>
        <w:rPr>
          <w:rFonts w:hint="eastAsia" w:ascii="仿宋" w:hAnsi="仿宋" w:eastAsia="仿宋" w:cs="仿宋"/>
          <w:color w:val="auto"/>
          <w:highlight w:val="none"/>
        </w:rPr>
        <w:t>元</w:t>
      </w:r>
      <w:r>
        <w:rPr>
          <w:rFonts w:hint="eastAsia" w:ascii="仿宋" w:hAnsi="仿宋" w:eastAsia="仿宋" w:cs="仿宋"/>
          <w:color w:val="auto"/>
          <w:highlight w:val="none"/>
          <w:lang w:val="zh-CN"/>
        </w:rPr>
        <w:t>/份（招标文件</w:t>
      </w:r>
      <w:r>
        <w:rPr>
          <w:rFonts w:hint="eastAsia" w:ascii="仿宋" w:hAnsi="仿宋" w:eastAsia="仿宋" w:cs="仿宋"/>
          <w:color w:val="auto"/>
          <w:highlight w:val="none"/>
        </w:rPr>
        <w:t>售后不退</w:t>
      </w:r>
      <w:r>
        <w:rPr>
          <w:rFonts w:hint="eastAsia" w:ascii="仿宋" w:hAnsi="仿宋" w:eastAsia="仿宋" w:cs="仿宋"/>
          <w:color w:val="auto"/>
          <w:highlight w:val="none"/>
          <w:lang w:val="zh-CN"/>
        </w:rPr>
        <w:t>，</w:t>
      </w:r>
      <w:r>
        <w:rPr>
          <w:rFonts w:hint="eastAsia" w:ascii="仿宋" w:hAnsi="仿宋" w:eastAsia="仿宋" w:cs="仿宋"/>
          <w:color w:val="auto"/>
          <w:highlight w:val="none"/>
        </w:rPr>
        <w:t>投标资格不得转让</w:t>
      </w:r>
      <w:r>
        <w:rPr>
          <w:rFonts w:hint="eastAsia" w:ascii="仿宋" w:hAnsi="仿宋" w:eastAsia="仿宋" w:cs="仿宋"/>
          <w:color w:val="auto"/>
          <w:highlight w:val="none"/>
          <w:lang w:val="zh-CN"/>
        </w:rPr>
        <w:t>）。</w:t>
      </w:r>
    </w:p>
    <w:p w14:paraId="4BD53D52">
      <w:pPr>
        <w:keepNext w:val="0"/>
        <w:keepLines w:val="0"/>
        <w:pageBreakBefore w:val="0"/>
        <w:widowControl w:val="0"/>
        <w:tabs>
          <w:tab w:val="clear" w:pos="0"/>
        </w:tabs>
        <w:kinsoku/>
        <w:overflowPunct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</w:rPr>
        <w:t>5、</w:t>
      </w:r>
      <w:r>
        <w:rPr>
          <w:rFonts w:hint="eastAsia" w:ascii="仿宋" w:hAnsi="仿宋" w:eastAsia="仿宋" w:cs="仿宋"/>
          <w:color w:val="auto"/>
          <w:highlight w:val="none"/>
        </w:rPr>
        <w:t>招标文件获取咨询电话：0813-8336886</w:t>
      </w:r>
    </w:p>
    <w:p w14:paraId="555ED1D8">
      <w:pPr>
        <w:keepNext w:val="0"/>
        <w:keepLines w:val="0"/>
        <w:pageBreakBefore w:val="0"/>
        <w:widowControl w:val="0"/>
        <w:tabs>
          <w:tab w:val="clear" w:pos="0"/>
        </w:tabs>
        <w:kinsoku/>
        <w:overflowPunct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highlight w:val="none"/>
        </w:rPr>
        <w:t>采用网上获取方式报名的投标人，须于开标当天将《供应商报名登记表》、经办人身份证复印件、《单位介绍信》加盖单位公章的原件交至四川省自贡市沿滩区沿滩新城锦城大道417号（君豪御园外围商铺）一楼·报名处。</w:t>
      </w:r>
    </w:p>
    <w:p w14:paraId="178AE2B8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七、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投标文件的递交</w:t>
      </w:r>
    </w:p>
    <w:p w14:paraId="4DC1F389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1、递交投标文件截止时间：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00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分（北京时间）</w:t>
      </w:r>
    </w:p>
    <w:p w14:paraId="709F509C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2、投标文件递交地点：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  <w:highlight w:val="none"/>
        </w:rPr>
        <w:t>四川省自贡市沿滩区沿滩新城锦城大道417号（君豪御园外围商铺）二楼·开标室一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 w14:paraId="28C45132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3、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投标文件必须在投标截止时间前送达投标文件递交地点，逾期送达的投标文件恕不接收，本次招标不接受邮寄的投标文件。</w:t>
      </w:r>
    </w:p>
    <w:p w14:paraId="6A7F633A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八、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开标时间（同递交投标文件截止时间）：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00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分（北京时间）</w:t>
      </w:r>
    </w:p>
    <w:p w14:paraId="7E173F2F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九、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开标地点：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  <w:highlight w:val="none"/>
        </w:rPr>
        <w:t>四川省自贡市沿滩区沿滩新城锦城大道417号（君豪御园外围商铺）二楼·开标室一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 w14:paraId="1B584837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十、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投标人邀请方式：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本次招标邀请在</w:t>
      </w:r>
      <w:r>
        <w:rPr>
          <w:rFonts w:hint="eastAsia" w:ascii="仿宋" w:hAnsi="仿宋" w:eastAsia="仿宋" w:cs="仿宋"/>
          <w:b/>
          <w:color w:val="auto"/>
          <w:spacing w:val="2"/>
          <w:sz w:val="24"/>
          <w:highlight w:val="none"/>
          <w:u w:val="single"/>
        </w:rPr>
        <w:t>四川招投标网（http://www.scbid.com/）、自贡银行股份有限公司官网（https://www.zgbank.com.cn/）、中国招投标公共服务平台（https://bulletin.cebpubservice.com/）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以公告形式发布，邀请符合本次招标要求的供应商参加投标。</w:t>
      </w:r>
    </w:p>
    <w:p w14:paraId="3D44654A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十一、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联系方式</w:t>
      </w:r>
    </w:p>
    <w:p w14:paraId="536CE611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bookmarkStart w:id="0" w:name="_Toc18741"/>
      <w:bookmarkEnd w:id="0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招标人：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zh-CN"/>
        </w:rPr>
        <w:t>自贡银行股份有限公司</w:t>
      </w:r>
    </w:p>
    <w:p w14:paraId="249B4C93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  址：四川省自贡市自流井区解放路58号</w:t>
      </w:r>
    </w:p>
    <w:p w14:paraId="21ACEED5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联系人：曾先生</w:t>
      </w:r>
    </w:p>
    <w:p w14:paraId="517F730B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电  话：</w:t>
      </w:r>
      <w:r>
        <w:rPr>
          <w:rFonts w:hint="eastAsia" w:ascii="仿宋" w:hAnsi="仿宋" w:eastAsia="仿宋" w:cs="仿宋"/>
          <w:color w:val="auto"/>
          <w:spacing w:val="2"/>
          <w:sz w:val="24"/>
          <w:highlight w:val="none"/>
        </w:rPr>
        <w:t>0813-2200360</w:t>
      </w:r>
    </w:p>
    <w:p w14:paraId="3B6B5D61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招标代理机构信息：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四川德海工程项目管理咨询有限公司</w:t>
      </w:r>
    </w:p>
    <w:p w14:paraId="4F12E934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    址：</w:t>
      </w:r>
      <w:r>
        <w:rPr>
          <w:rFonts w:hint="eastAsia" w:ascii="仿宋" w:hAnsi="仿宋" w:eastAsia="仿宋" w:cs="仿宋"/>
          <w:color w:val="auto"/>
          <w:w w:val="90"/>
          <w:sz w:val="24"/>
          <w:szCs w:val="24"/>
          <w:highlight w:val="none"/>
        </w:rPr>
        <w:t>中国(四川)自由贸易试验区成都市高新区益州大道北段333号1栋7层709号</w:t>
      </w:r>
    </w:p>
    <w:p w14:paraId="4F870304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 系 人：</w:t>
      </w:r>
      <w:r>
        <w:rPr>
          <w:rFonts w:hint="eastAsia" w:ascii="仿宋" w:hAnsi="仿宋" w:eastAsia="仿宋" w:cs="仿宋"/>
          <w:color w:val="auto"/>
          <w:spacing w:val="2"/>
          <w:sz w:val="24"/>
          <w:highlight w:val="none"/>
          <w:lang w:eastAsia="zh-CN"/>
        </w:rPr>
        <w:t>朱女士</w:t>
      </w:r>
    </w:p>
    <w:p w14:paraId="5DB5E2ED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联系电话：</w:t>
      </w:r>
      <w:r>
        <w:rPr>
          <w:rFonts w:hint="eastAsia" w:ascii="仿宋" w:hAnsi="仿宋" w:eastAsia="仿宋" w:cs="仿宋"/>
          <w:color w:val="auto"/>
          <w:spacing w:val="2"/>
          <w:sz w:val="24"/>
          <w:highlight w:val="none"/>
        </w:rPr>
        <w:t>0813-83368</w:t>
      </w:r>
      <w:r>
        <w:rPr>
          <w:rFonts w:hint="eastAsia" w:ascii="仿宋" w:hAnsi="仿宋" w:eastAsia="仿宋" w:cs="仿宋"/>
          <w:color w:val="auto"/>
          <w:spacing w:val="2"/>
          <w:sz w:val="24"/>
          <w:highlight w:val="none"/>
          <w:lang w:val="en-US" w:eastAsia="zh-CN"/>
        </w:rPr>
        <w:t>99</w:t>
      </w:r>
    </w:p>
    <w:p w14:paraId="25D3625E">
      <w:pPr>
        <w:pStyle w:val="2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电子邮件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instrText xml:space="preserve"> HYPERLINK "mailto:scqxzb@163.com" </w:instrTex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scdhvip@163.com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fldChar w:fldCharType="end"/>
      </w:r>
    </w:p>
    <w:p w14:paraId="12890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 w14:paraId="35B6BFD7">
      <w:r>
        <w:br w:type="page"/>
      </w:r>
    </w:p>
    <w:p w14:paraId="05506E5C">
      <w:pPr>
        <w:tabs>
          <w:tab w:val="clear" w:pos="0"/>
        </w:tabs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zh-CN"/>
        </w:rPr>
        <w:t>投标人报名登记表</w:t>
      </w:r>
      <w:bookmarkStart w:id="1" w:name="_GoBack"/>
      <w:bookmarkEnd w:id="1"/>
    </w:p>
    <w:tbl>
      <w:tblPr>
        <w:tblStyle w:val="16"/>
        <w:tblpPr w:leftFromText="180" w:rightFromText="180" w:vertAnchor="text" w:horzAnchor="page" w:tblpX="1362" w:tblpY="233"/>
        <w:tblOverlap w:val="never"/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4"/>
        <w:gridCol w:w="6836"/>
      </w:tblGrid>
      <w:tr w14:paraId="213BBF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61483">
            <w:pPr>
              <w:tabs>
                <w:tab w:val="clear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6B27B">
            <w:pPr>
              <w:widowControl/>
              <w:tabs>
                <w:tab w:val="clear" w:pos="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53D383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D7CF5">
            <w:pPr>
              <w:tabs>
                <w:tab w:val="clear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AC674">
            <w:pPr>
              <w:widowControl/>
              <w:tabs>
                <w:tab w:val="clear" w:pos="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0A2334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ECEF7">
            <w:pPr>
              <w:tabs>
                <w:tab w:val="clear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785762">
            <w:pPr>
              <w:tabs>
                <w:tab w:val="clear" w:pos="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                                             (加盖公章)</w:t>
            </w:r>
          </w:p>
        </w:tc>
      </w:tr>
      <w:tr w14:paraId="11DB29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08EEF">
            <w:pPr>
              <w:tabs>
                <w:tab w:val="clear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9008026">
            <w:pPr>
              <w:tabs>
                <w:tab w:val="clear" w:pos="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B123F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AA85C">
            <w:pPr>
              <w:tabs>
                <w:tab w:val="clear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8C1222">
            <w:pPr>
              <w:tabs>
                <w:tab w:val="clear" w:pos="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7ABC6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295EB">
            <w:pPr>
              <w:tabs>
                <w:tab w:val="clear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包件号(※）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045090">
            <w:pPr>
              <w:tabs>
                <w:tab w:val="clear" w:pos="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05643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004F9">
            <w:pPr>
              <w:tabs>
                <w:tab w:val="clear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D4C1C8">
            <w:pPr>
              <w:tabs>
                <w:tab w:val="clear" w:pos="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77B8A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E88F7">
            <w:pPr>
              <w:tabs>
                <w:tab w:val="clear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C361B1">
            <w:pPr>
              <w:tabs>
                <w:tab w:val="clear" w:pos="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87E14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2B630">
            <w:pPr>
              <w:tabs>
                <w:tab w:val="clear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112A81">
            <w:pPr>
              <w:tabs>
                <w:tab w:val="clear" w:pos="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77849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F3EE1">
            <w:pPr>
              <w:tabs>
                <w:tab w:val="clear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B1811F">
            <w:pPr>
              <w:tabs>
                <w:tab w:val="clear" w:pos="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FB6BC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2E010">
            <w:pPr>
              <w:tabs>
                <w:tab w:val="clear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F64773">
            <w:pPr>
              <w:tabs>
                <w:tab w:val="clear" w:pos="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8D5BC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F6292">
            <w:pPr>
              <w:tabs>
                <w:tab w:val="clear" w:pos="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88A2FF">
            <w:pPr>
              <w:tabs>
                <w:tab w:val="clear" w:pos="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1、※号为必填项；</w:t>
            </w:r>
          </w:p>
          <w:p w14:paraId="4BB32545">
            <w:pPr>
              <w:tabs>
                <w:tab w:val="clear" w:pos="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2、采用网上获取方式的投标人请将报名登记表电子版传至scdhvip@163.com，联系电话：0813-8336886。</w:t>
            </w:r>
          </w:p>
        </w:tc>
      </w:tr>
    </w:tbl>
    <w:p w14:paraId="291CB2AB">
      <w:pPr>
        <w:tabs>
          <w:tab w:val="clear" w:pos="0"/>
        </w:tabs>
        <w:rPr>
          <w:rFonts w:hint="eastAsia" w:ascii="仿宋" w:hAnsi="仿宋" w:eastAsia="仿宋" w:cs="仿宋"/>
          <w:color w:val="auto"/>
          <w:sz w:val="10"/>
          <w:szCs w:val="10"/>
          <w:highlight w:val="none"/>
        </w:rPr>
      </w:pPr>
    </w:p>
    <w:p w14:paraId="094C234C">
      <w:pPr>
        <w:rPr>
          <w:rFonts w:hint="eastAsia" w:ascii="仿宋" w:hAnsi="仿宋" w:eastAsia="仿宋" w:cs="仿宋"/>
          <w:color w:val="auto"/>
          <w:highlight w:val="none"/>
        </w:rPr>
      </w:pPr>
    </w:p>
    <w:p w14:paraId="23AD3396"/>
    <w:sectPr>
      <w:pgSz w:w="11850" w:h="16783"/>
      <w:pgMar w:top="1417" w:right="1440" w:bottom="1417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038E4"/>
    <w:multiLevelType w:val="multilevel"/>
    <w:tmpl w:val="2C3038E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84AB9"/>
    <w:rsid w:val="00010689"/>
    <w:rsid w:val="00D73F59"/>
    <w:rsid w:val="02600D9A"/>
    <w:rsid w:val="042A21E8"/>
    <w:rsid w:val="05A3125F"/>
    <w:rsid w:val="0D0650B3"/>
    <w:rsid w:val="0F6605D6"/>
    <w:rsid w:val="0F9B6C64"/>
    <w:rsid w:val="117F4F8B"/>
    <w:rsid w:val="120142ED"/>
    <w:rsid w:val="13C11D2B"/>
    <w:rsid w:val="147E56A8"/>
    <w:rsid w:val="14FB4561"/>
    <w:rsid w:val="158752B3"/>
    <w:rsid w:val="1B4F570A"/>
    <w:rsid w:val="1B890898"/>
    <w:rsid w:val="1CD65729"/>
    <w:rsid w:val="1E9A42C7"/>
    <w:rsid w:val="1EDA5244"/>
    <w:rsid w:val="20184AB9"/>
    <w:rsid w:val="22475AC6"/>
    <w:rsid w:val="226F2D4E"/>
    <w:rsid w:val="22BD2E58"/>
    <w:rsid w:val="277F4981"/>
    <w:rsid w:val="29AD7F03"/>
    <w:rsid w:val="2A9125ED"/>
    <w:rsid w:val="2C8B1E7E"/>
    <w:rsid w:val="2D5E1836"/>
    <w:rsid w:val="32801B67"/>
    <w:rsid w:val="32DB4B9A"/>
    <w:rsid w:val="34F41058"/>
    <w:rsid w:val="386A56FF"/>
    <w:rsid w:val="38B54219"/>
    <w:rsid w:val="393E41D2"/>
    <w:rsid w:val="3A7062D7"/>
    <w:rsid w:val="3D632A0D"/>
    <w:rsid w:val="3DC315F8"/>
    <w:rsid w:val="3DD044C6"/>
    <w:rsid w:val="3E2856DD"/>
    <w:rsid w:val="403149DC"/>
    <w:rsid w:val="41645899"/>
    <w:rsid w:val="42E5105F"/>
    <w:rsid w:val="433012AA"/>
    <w:rsid w:val="433500AD"/>
    <w:rsid w:val="455C6AA8"/>
    <w:rsid w:val="49C62DF9"/>
    <w:rsid w:val="4AE71923"/>
    <w:rsid w:val="4B3C0517"/>
    <w:rsid w:val="4D477833"/>
    <w:rsid w:val="4E457D0C"/>
    <w:rsid w:val="4E485B09"/>
    <w:rsid w:val="4EBC618B"/>
    <w:rsid w:val="4ECC75E8"/>
    <w:rsid w:val="4F8D4B5B"/>
    <w:rsid w:val="50080926"/>
    <w:rsid w:val="501F287E"/>
    <w:rsid w:val="50DB37FB"/>
    <w:rsid w:val="5101792B"/>
    <w:rsid w:val="52FA58D0"/>
    <w:rsid w:val="533B1EE1"/>
    <w:rsid w:val="549E4143"/>
    <w:rsid w:val="550D688C"/>
    <w:rsid w:val="55116550"/>
    <w:rsid w:val="561D37EC"/>
    <w:rsid w:val="57D15C38"/>
    <w:rsid w:val="5A6C37CD"/>
    <w:rsid w:val="5ACB08C5"/>
    <w:rsid w:val="5B6A1CB9"/>
    <w:rsid w:val="5EE216BF"/>
    <w:rsid w:val="60347295"/>
    <w:rsid w:val="60501D10"/>
    <w:rsid w:val="61A03F1B"/>
    <w:rsid w:val="623675AA"/>
    <w:rsid w:val="623F0E07"/>
    <w:rsid w:val="62A96659"/>
    <w:rsid w:val="64A55E28"/>
    <w:rsid w:val="64C073DB"/>
    <w:rsid w:val="64CF7F0E"/>
    <w:rsid w:val="65172B39"/>
    <w:rsid w:val="66E9415A"/>
    <w:rsid w:val="692276A6"/>
    <w:rsid w:val="69BE2E26"/>
    <w:rsid w:val="71035E00"/>
    <w:rsid w:val="71162FAD"/>
    <w:rsid w:val="71C13689"/>
    <w:rsid w:val="71C54A47"/>
    <w:rsid w:val="723D510E"/>
    <w:rsid w:val="74DA231A"/>
    <w:rsid w:val="75BD1E59"/>
    <w:rsid w:val="76FA2645"/>
    <w:rsid w:val="78400A3D"/>
    <w:rsid w:val="79171665"/>
    <w:rsid w:val="79C62187"/>
    <w:rsid w:val="7BE2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autoRedefine/>
    <w:qFormat/>
    <w:uiPriority w:val="0"/>
    <w:pPr>
      <w:widowControl w:val="0"/>
      <w:tabs>
        <w:tab w:val="left" w:pos="0"/>
      </w:tabs>
      <w:snapToGrid w:val="0"/>
      <w:spacing w:line="240" w:lineRule="auto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240" w:lineRule="auto"/>
      <w:outlineLvl w:val="0"/>
    </w:pPr>
    <w:rPr>
      <w:rFonts w:hint="default" w:ascii="Calibri" w:hAnsi="Calibri"/>
      <w:b/>
      <w:kern w:val="44"/>
      <w:sz w:val="32"/>
      <w:szCs w:val="44"/>
    </w:rPr>
  </w:style>
  <w:style w:type="paragraph" w:styleId="3">
    <w:name w:val="heading 2"/>
    <w:basedOn w:val="1"/>
    <w:next w:val="4"/>
    <w:link w:val="18"/>
    <w:semiHidden/>
    <w:unhideWhenUsed/>
    <w:qFormat/>
    <w:uiPriority w:val="0"/>
    <w:pPr>
      <w:adjustRightInd w:val="0"/>
      <w:snapToGrid w:val="0"/>
      <w:spacing w:before="-2147483648" w:beforeAutospacing="1" w:after="-2147483648" w:afterAutospacing="1" w:line="240" w:lineRule="auto"/>
      <w:jc w:val="left"/>
      <w:outlineLvl w:val="1"/>
    </w:pPr>
    <w:rPr>
      <w:rFonts w:ascii="宋体" w:hAnsi="宋体" w:eastAsia="仿宋" w:cs="宋体"/>
      <w:b/>
      <w:bCs/>
      <w:kern w:val="0"/>
      <w:sz w:val="30"/>
      <w:szCs w:val="36"/>
      <w:lang w:bidi="ar"/>
    </w:rPr>
  </w:style>
  <w:style w:type="paragraph" w:styleId="5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outlineLvl w:val="2"/>
    </w:pPr>
    <w:rPr>
      <w:rFonts w:ascii="Times New Roman" w:hAnsi="Times New Roman" w:eastAsia="仿宋" w:cs="Times New Roman"/>
      <w:b/>
      <w:kern w:val="2"/>
      <w:sz w:val="28"/>
      <w:szCs w:val="21"/>
    </w:rPr>
  </w:style>
  <w:style w:type="paragraph" w:styleId="6">
    <w:name w:val="heading 4"/>
    <w:basedOn w:val="1"/>
    <w:next w:val="1"/>
    <w:link w:val="20"/>
    <w:semiHidden/>
    <w:unhideWhenUsed/>
    <w:qFormat/>
    <w:uiPriority w:val="0"/>
    <w:pPr>
      <w:keepNext/>
      <w:keepLines/>
      <w:numPr>
        <w:ilvl w:val="3"/>
        <w:numId w:val="1"/>
      </w:numPr>
      <w:spacing w:before="40" w:beforeLines="0" w:beforeAutospacing="0" w:after="50" w:afterLines="0" w:afterAutospacing="0" w:line="240" w:lineRule="auto"/>
      <w:ind w:firstLine="402"/>
      <w:outlineLvl w:val="3"/>
    </w:pPr>
    <w:rPr>
      <w:rFonts w:ascii="Arial" w:hAnsi="Arial" w:eastAsia="黑体" w:cs="Times New Roman"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List 2"/>
    <w:basedOn w:val="1"/>
    <w:qFormat/>
    <w:uiPriority w:val="0"/>
    <w:pPr>
      <w:ind w:left="100" w:leftChars="200" w:hanging="200" w:hangingChars="200"/>
    </w:pPr>
  </w:style>
  <w:style w:type="paragraph" w:styleId="14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kern w:val="28"/>
      <w:sz w:val="32"/>
    </w:r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8">
    <w:name w:val="标题 2 Char"/>
    <w:link w:val="3"/>
    <w:qFormat/>
    <w:uiPriority w:val="0"/>
    <w:rPr>
      <w:rFonts w:hint="default" w:ascii="宋体" w:hAnsi="宋体" w:eastAsia="仿宋" w:cs="宋体"/>
      <w:b/>
      <w:sz w:val="30"/>
    </w:rPr>
  </w:style>
  <w:style w:type="character" w:customStyle="1" w:styleId="19">
    <w:name w:val="标题 1 Char"/>
    <w:basedOn w:val="17"/>
    <w:link w:val="2"/>
    <w:qFormat/>
    <w:uiPriority w:val="0"/>
    <w:rPr>
      <w:rFonts w:hAnsi="Calibri" w:eastAsia="宋体"/>
      <w:b/>
      <w:kern w:val="44"/>
      <w:sz w:val="32"/>
      <w:szCs w:val="44"/>
    </w:rPr>
  </w:style>
  <w:style w:type="character" w:customStyle="1" w:styleId="20">
    <w:name w:val="标题 4 Char"/>
    <w:link w:val="6"/>
    <w:qFormat/>
    <w:uiPriority w:val="0"/>
    <w:rPr>
      <w:rFonts w:ascii="Arial" w:hAnsi="Arial" w:eastAsia="黑体" w:cs="Times New Roman"/>
      <w:sz w:val="28"/>
    </w:rPr>
  </w:style>
  <w:style w:type="character" w:customStyle="1" w:styleId="21">
    <w:name w:val="标题 3 Char"/>
    <w:link w:val="5"/>
    <w:qFormat/>
    <w:uiPriority w:val="0"/>
    <w:rPr>
      <w:rFonts w:ascii="Times New Roman" w:hAnsi="Times New Roman" w:eastAsia="仿宋" w:cs="Times New Roman"/>
      <w:b/>
      <w:kern w:val="2"/>
      <w:sz w:val="28"/>
      <w:szCs w:val="21"/>
    </w:rPr>
  </w:style>
  <w:style w:type="character" w:customStyle="1" w:styleId="22">
    <w:name w:val="font71"/>
    <w:link w:val="1"/>
    <w:qFormat/>
    <w:uiPriority w:val="0"/>
    <w:rPr>
      <w:rFonts w:hint="eastAsia" w:ascii="宋体" w:hAnsi="宋体" w:eastAsia="宋体" w:cs="Times New Roman"/>
      <w:color w:val="000000"/>
      <w:sz w:val="21"/>
      <w:szCs w:val="21"/>
      <w:u w:val="none"/>
    </w:rPr>
  </w:style>
  <w:style w:type="paragraph" w:customStyle="1" w:styleId="23">
    <w:name w:val="02、首行缩进2字符正文"/>
    <w:basedOn w:val="1"/>
    <w:qFormat/>
    <w:uiPriority w:val="0"/>
    <w:pPr>
      <w:tabs>
        <w:tab w:val="clear" w:pos="0"/>
      </w:tabs>
      <w:wordWrap w:val="0"/>
      <w:topLinePunct/>
      <w:ind w:firstLine="480" w:firstLineChars="200"/>
    </w:pPr>
    <w:rPr>
      <w:kern w:val="0"/>
      <w:sz w:val="20"/>
      <w:szCs w:val="20"/>
    </w:rPr>
  </w:style>
  <w:style w:type="paragraph" w:customStyle="1" w:styleId="24">
    <w:name w:val="01、普通正文"/>
    <w:basedOn w:val="1"/>
    <w:qFormat/>
    <w:uiPriority w:val="0"/>
    <w:pPr>
      <w:wordWrap w:val="0"/>
      <w:topLinePunct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2025-09-29T08:29:00Z</dcterms:created>
  <dc:creator>李某某</dc:creator>
  <cp:lastModifiedBy>李某某</cp:lastModifiedBy>
  <dcterms:modified xsi:type="dcterms:W3CDTF">2025-09-29T08:30:28Z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E3147F20B49B43B6B9E80F4741F84B82_11</vt:lpwstr>
  </property>
  <property fmtid="{D5CDD505-2E9C-101B-9397-08002B2CF9AE}" pid="4" name="KSOTemplateDocerSaveRecord">
    <vt:lpwstr>eyJoZGlkIjoiZWVkMWRkNmQ3YWUwMTNjZjQ3ZmMzNzE2NjEyMjdlNTUiLCJ1c2VySWQiOiIyNTE1NDAxMTEifQ==</vt:lpwstr>
  </property>
</Properties>
</file>