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60"/>
        <w:gridCol w:w="3468"/>
        <w:gridCol w:w="658"/>
        <w:gridCol w:w="658"/>
        <w:gridCol w:w="990"/>
        <w:gridCol w:w="1432"/>
        <w:gridCol w:w="1763"/>
        <w:gridCol w:w="1100"/>
        <w:gridCol w:w="2287"/>
      </w:tblGrid>
      <w:tr w14:paraId="3120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设备询价单</w:t>
            </w:r>
          </w:p>
        </w:tc>
      </w:tr>
      <w:tr w14:paraId="1F82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规格型号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/元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生产厂家及型号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产品优势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0BE7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音乐喷泉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★长≥100米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B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4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7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/>
              </w:rPr>
              <w:drawing>
                <wp:inline distT="0" distB="0" distL="0" distR="0">
                  <wp:extent cx="1308100" cy="1276985"/>
                  <wp:effectExtent l="0" t="0" r="2540" b="3175"/>
                  <wp:docPr id="102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_2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276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B9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F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注：报价包含设备采购、运输、安装、调试、维护、培训、质保、保险等一切费用</w:t>
            </w:r>
          </w:p>
        </w:tc>
      </w:tr>
      <w:tr w14:paraId="4BE9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音乐喷泉配置要求</w:t>
            </w:r>
          </w:p>
        </w:tc>
      </w:tr>
      <w:tr w14:paraId="624D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高喷摇摆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★1.喷头材质：304不锈钢；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★2.喷头接口规格-喷口口径：≥DN50A；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★3.喷头数量：≥32个；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▲4.水泵规格：材质不锈钢，总功率≥5500W，流量≥42m³/h，扬程≥27m，适应频繁开关启动电流冲击，丝口连接；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▲5.灯具规格（含支架）：DC24V，RGB 总功率不低于90W,高亮度灯珠不少于30颗，单颗功率≥3W，控制满足RGB-DMX512控制，蓝牙写码，防水等级≥IP68，灯具材质不低于304不锈钢；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▲6.变频器规格：≥7.5KW变频器。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A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23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数控跑泉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★1.喷头材质：304不锈钢；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★2.接口规格-喷口口径：≥DN40-16；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★3.喷头数量：≥72个；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▲4.水泵规格：材质不锈钢，总功率≥18500W，流量≥138m³/h，扬程≥28m，适应频繁开关启动电流冲击，丝口连接；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▲5.灯具规格：DC24V，RGB 总功率不低于36W,高亮度灯珠不少于12颗，单颗功率≥3W，满足RGB-DMX512控制，蓝牙写码，防水等级≥IP68，材质不低于304不锈钢，中孔结构；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▲6.变频器型号：≥22KW软启动。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A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D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27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水韵龙湖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★1.喷头材质：304不锈钢；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★2.接口规格-喷口口径：≥DN50A；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★3.喷头数量：≥38个；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▲4.水泵规格：材质不锈钢，功率≥1100W，流量≥17m³/h，扬程≥18M，适应频繁开关启动电流冲击，丝口连接；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▲5.灯具型号：DC24V，RGB 总功率不低于90W,高亮度灯珠不少于30 颗，单颗功率≥3W，控制满足RGB-DMX512 控制，蓝牙写码，防水等级≥IP68，灯具材质不低于304不锈钢；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▲6.变频器型号：≥2.2KW变频器。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3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0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F0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中心高喷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★1.喷头材质：304不锈钢；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★2.接口规格-喷口口径：≥DN80-35；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★3.喷头数量：≥1个；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▲4.水泵规格：材质不锈钢，总功率≥75000W，流量≥162m³/h，扬程≥128m，适应频繁开关启动电流冲击，丝口连接；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▲5.灯具型号：DC24V，RGB 总功率不低于90W,高亮度灯珠不少于30 颗，单颗功率≥3W，满足RGB-DMX512 控制，蓝牙写码，防水等级≥IP68，灯具材质不低于304不锈钢；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▲6.变频器型号：≥90KW变频器。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2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8B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水上芭蕾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★1.喷头材质：304不锈钢；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★2.接口规格-喷口口径：≥DN80-5*20；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★3.喷头数量：≥1个；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▲4.水泵规格：材质不锈钢，总功率≥18500W，流量≥60m³/h，扬程≥78m，适应频繁开关启动电流冲击，丝口连接；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▲5.灯具型号：DC24V，RGB 总功率≥90W,高亮度灯珠≥30颗，单颗功率≥3W，控制满足RGB-DMX512控制，蓝牙写码，防水等级≥IP68，灯具材质不低于304不锈钢；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▲6.变频器型号：≥22KW变频器。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3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DD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彩虹大炮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★1.喷头材质：304不锈钢；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★2.接口规格-喷口口径：≥DN65-28；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★3.喷头数量：≥2个；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▲4.水泵规格：材质不锈钢，总功率≥26000W，流量≥78m³/h，扬程≥81m，适应频繁开关启动电流冲击，丝口连接；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▲5.灯具型号：DC24V，RGB 总功率≥90W,高亮度灯珠≥30颗，单颗功率≥3W，满足RGB-DMX512 控制，蓝牙写码，防水等级≥IP68，灯具材质不低于304不锈钢；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▲6.变频器型号：≥30KW变频器。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3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D8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彩色激光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★1.材质：外壳不锈钢；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★2.规格尺寸：RGB，功率≥30W；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▲3.激光光源：R8W-638nm（±5nm） ；G10W-520nm ；B12W-455nm；扫描速度：≥30KPPS ，扫描角度：60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superscript"/>
                <w:lang w:val="en-US" w:eastAsia="zh-CN"/>
              </w:rPr>
              <w:t xml:space="preserve">o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标准扫描单元及扫描驱动电路。使用寿命：20000个小时发散角度：＜1.0mrad，冷却方式：风冷，控制模式：RGB-DMX512，UDP，ILDA接口:RJ45.ILDA工作电压：AC110v-240V50/60Hz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防护等级≥IP65；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▲4.控制器：用于激光图案制作及激光节目编程，用于激光灯的参数设置，可同时控制局域网内的多台控制器分别输出，支持多个节目播放及编辑，支持图案、光束的编辑及表演， 可远程更改激光控制器的参数，可通过网络上传更新激光节目。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D8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音响系统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★1.材质：多层夹板聚脲漆防水涂层；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★2.规格尺寸：12寸全频；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▲3.音箱参数：扬声器单元：LF 1×12〞 低音,HF1×3〞（75mm 音圈）压缩高音;频率响应：60Hz ~ 16 kHz (±3 dB )，45Hz ~ 18 kHz (-10 dB )，灵敏度 (1w/1m):97dB SPL，扬声器功率： 400W，阻抗：   8 Ohm，最大声压级: 123dB（连续） 129dB（峰值）；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▲4.功放参数：输出功率：2×600W 8Ω或2×1000W 4Ω；频率响应：20Hz-25kHz±0.5dB；THD+N（Rated power,4Ω/KHz）%： 0.10%；信噪比：95dB；输入方式：3-pin XLR,平衡式；输入阻抗：20kΩ平衡/10kΩ非平衡；电流要求：200-240V～50-60Hz；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3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94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B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浮动平台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★1.材质:Q235钢管</w:t>
            </w:r>
          </w:p>
          <w:p w14:paraId="1FF1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★2.焊接方式:电弧焊</w:t>
            </w:r>
          </w:p>
          <w:p w14:paraId="210A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▲3.参数:配升降限位感应开关，可根据水位自然升降及表演状态，检修状态等要求自由升降:设置检修马道不小于5mm厚600mm宽花纹钢板，底部架设5#钢轨道，船用防腐漆底漆面漆各2道处理:预制钢筋混凝士沉块</w:t>
            </w:r>
          </w:p>
          <w:p w14:paraId="231B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★4.规格尺寸:不小于100000*20000mm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6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2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EE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软件及电气控制部分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1.规格：总电源柜（总容量≥400KVA）、变频泵控制系统、数控步进控制系统、水下灯变色跑动控制系统、电磁阀电路控制系统等。含液晶显示器、音频控制器、串行通讯适配器，全自动程控、音乐喷泉计算机控制系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▲2.可以移植到各种操作平台，支持RGB-DMX512通讯协议，采集音乐信号，满总喷泉数控及灯光控制要求。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★3.外形尺寸：≤2米；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FFFFFF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4.其它：总电源柜具有过载保护、失压保护、二级短路保护、漏电保护、缺相保护，所有柜体需通过CCC认证。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9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5B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工程投影机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★1.箱体材质：金属防水箱</w:t>
            </w:r>
          </w:p>
          <w:p w14:paraId="6AF4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★2.芯片：≥0.96”DMD IDLP，</w:t>
            </w:r>
          </w:p>
          <w:p w14:paraId="093D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▲3.光源类型：蓝光激光，光源寿命大于 20000 小时；</w:t>
            </w:r>
          </w:p>
          <w:p w14:paraId="7C55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★4.分辨率：≥WUXGA（1920×1200）</w:t>
            </w:r>
          </w:p>
          <w:p w14:paraId="1E8C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FFFFFF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5.亮度：≥25000lm，对比度：≥7500000:1，</w:t>
            </w:r>
          </w:p>
          <w:p w14:paraId="484E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FFFFFF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6.照度均匀性(%) ：不低于85%，</w:t>
            </w:r>
          </w:p>
          <w:p w14:paraId="4A26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FFFFFF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7.色域 ：REC709，</w:t>
            </w:r>
          </w:p>
          <w:p w14:paraId="115B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FFFFFF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8.镜头位移范围：水平+/-50%，以画面宽高一半为基准计：垂直+/-120%，画中画/双画面显示：支持。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3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40D1083B"/>
    <w:p w14:paraId="1A3D4291">
      <w:pPr>
        <w:pStyle w:val="2"/>
      </w:pPr>
    </w:p>
    <w:p w14:paraId="6D7E911B">
      <w:pPr>
        <w:pStyle w:val="2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备注：报价含运输、安装、调试、质保、税金。</w:t>
      </w:r>
    </w:p>
    <w:p w14:paraId="54A69B06">
      <w:pPr>
        <w:pStyle w:val="2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报价单位（盖章）：</w:t>
      </w:r>
    </w:p>
    <w:p w14:paraId="441FA21B">
      <w:pPr>
        <w:pStyle w:val="2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报价时间：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</w:rPr>
        <w:t>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</w:rPr>
        <w:t>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</w:rPr>
        <w:t>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NjdkYzFiYzFiODg3NzFkMWEwMTRkYjgyYzBlOGQifQ=="/>
  </w:docVars>
  <w:rsids>
    <w:rsidRoot w:val="00000000"/>
    <w:rsid w:val="004D592C"/>
    <w:rsid w:val="084B476C"/>
    <w:rsid w:val="212F2120"/>
    <w:rsid w:val="21DB60BF"/>
    <w:rsid w:val="2CAA688E"/>
    <w:rsid w:val="32262B8B"/>
    <w:rsid w:val="48150DBB"/>
    <w:rsid w:val="484713ED"/>
    <w:rsid w:val="486B4C82"/>
    <w:rsid w:val="4CA50BC5"/>
    <w:rsid w:val="52F04324"/>
    <w:rsid w:val="5D1F6B99"/>
    <w:rsid w:val="5F7B0236"/>
    <w:rsid w:val="7C5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仿宋"/>
      <w:b/>
      <w:bCs/>
      <w:kern w:val="0"/>
      <w:sz w:val="52"/>
      <w:szCs w:val="52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2073</Words>
  <Characters>2744</Characters>
  <Paragraphs>135</Paragraphs>
  <TotalTime>7</TotalTime>
  <ScaleCrop>false</ScaleCrop>
  <LinksUpToDate>false</LinksUpToDate>
  <CharactersWithSpaces>2795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2025-09-29T01:51:00Z</dcterms:created>
  <dc:creator>168168</dc:creator>
  <cp:lastModifiedBy>彦伶</cp:lastModifiedBy>
  <dcterms:modified xsi:type="dcterms:W3CDTF">2025-11-18T01:38:08Z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241B1FBA88CB4B3396A7B0A3363436DB_13</vt:lpwstr>
  </property>
  <property fmtid="{D5CDD505-2E9C-101B-9397-08002B2CF9AE}" pid="4" name="KSOTemplateDocerSaveRecord">
    <vt:lpwstr>eyJoZGlkIjoiNDA0MjEzMzI2ODNjNDQ2MDZjMzJlZTU2NTlkOWJkZWQiLCJ1c2VySWQiOiI1MTgxMjM0MzUifQ==</vt:lpwstr>
  </property>
</Properties>
</file>