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8A9C9">
      <w:pPr>
        <w:pStyle w:val="7"/>
        <w:jc w:val="center"/>
        <w:outlineLvl w:val="0"/>
        <w:rPr>
          <w:rFonts w:hint="eastAsia" w:ascii="仿宋" w:hAnsi="仿宋" w:eastAsia="仿宋" w:cs="仿宋"/>
          <w:highlight w:val="none"/>
        </w:rPr>
      </w:pPr>
      <w:bookmarkStart w:id="0" w:name="_Toc27801"/>
      <w:r>
        <w:rPr>
          <w:rFonts w:hint="eastAsia" w:ascii="仿宋" w:hAnsi="仿宋" w:eastAsia="仿宋" w:cs="仿宋"/>
          <w:b/>
          <w:sz w:val="36"/>
          <w:highlight w:val="none"/>
        </w:rPr>
        <w:t>第三章 技术、服务及其他要求</w:t>
      </w:r>
      <w:bookmarkEnd w:id="0"/>
    </w:p>
    <w:p w14:paraId="3E3ED903">
      <w:pPr>
        <w:pStyle w:val="7"/>
        <w:jc w:val="left"/>
        <w:outlineLvl w:val="9"/>
        <w:rPr>
          <w:rFonts w:hint="eastAsia" w:ascii="仿宋" w:hAnsi="仿宋" w:eastAsia="仿宋" w:cs="仿宋"/>
          <w:highlight w:val="none"/>
        </w:rPr>
      </w:pPr>
      <w:r>
        <w:rPr>
          <w:rFonts w:hint="eastAsia" w:ascii="仿宋" w:hAnsi="仿宋" w:eastAsia="仿宋" w:cs="仿宋"/>
          <w:highlight w:val="none"/>
        </w:rPr>
        <w:t>（注：本章的技术、服务及其他要求中，带“★”的要求为实质性要求</w:t>
      </w:r>
      <w:r>
        <w:rPr>
          <w:rFonts w:hint="eastAsia" w:ascii="仿宋" w:hAnsi="仿宋" w:eastAsia="仿宋" w:cs="仿宋"/>
          <w:highlight w:val="none"/>
          <w:lang w:eastAsia="zh-CN"/>
        </w:rPr>
        <w:t>，不满足作无效投标处理</w:t>
      </w:r>
      <w:r>
        <w:rPr>
          <w:rFonts w:hint="eastAsia" w:ascii="仿宋" w:hAnsi="仿宋" w:eastAsia="仿宋" w:cs="仿宋"/>
          <w:highlight w:val="none"/>
        </w:rPr>
        <w:t>。</w:t>
      </w:r>
    </w:p>
    <w:p w14:paraId="2B6A94EF">
      <w:pPr>
        <w:pStyle w:val="7"/>
        <w:jc w:val="left"/>
        <w:outlineLvl w:val="1"/>
        <w:rPr>
          <w:rFonts w:hint="eastAsia" w:ascii="仿宋" w:hAnsi="仿宋" w:eastAsia="仿宋" w:cs="仿宋"/>
          <w:highlight w:val="none"/>
          <w:lang w:eastAsia="zh-CN"/>
        </w:rPr>
      </w:pPr>
      <w:r>
        <w:rPr>
          <w:rFonts w:hint="eastAsia" w:ascii="仿宋" w:hAnsi="仿宋" w:eastAsia="仿宋" w:cs="仿宋"/>
          <w:b/>
          <w:sz w:val="28"/>
          <w:highlight w:val="none"/>
        </w:rPr>
        <w:t>3.1.</w:t>
      </w:r>
      <w:r>
        <w:rPr>
          <w:rFonts w:hint="eastAsia" w:ascii="仿宋" w:hAnsi="仿宋" w:eastAsia="仿宋" w:cs="仿宋"/>
          <w:b/>
          <w:sz w:val="28"/>
          <w:highlight w:val="none"/>
          <w:lang w:val="en-US" w:eastAsia="zh-CN"/>
        </w:rPr>
        <w:t>标的情况</w:t>
      </w:r>
    </w:p>
    <w:p w14:paraId="71C072B9">
      <w:pPr>
        <w:pStyle w:val="7"/>
        <w:jc w:val="left"/>
        <w:outlineLvl w:val="9"/>
        <w:rPr>
          <w:rFonts w:hint="eastAsia" w:ascii="仿宋" w:hAnsi="仿宋" w:eastAsia="仿宋" w:cs="仿宋"/>
          <w:b/>
          <w:bCs/>
          <w:i w:val="0"/>
          <w:iCs w:val="0"/>
          <w:sz w:val="24"/>
          <w:szCs w:val="24"/>
          <w:highlight w:val="none"/>
        </w:rPr>
      </w:pPr>
      <w:r>
        <w:rPr>
          <w:rFonts w:hint="eastAsia" w:ascii="仿宋" w:hAnsi="仿宋" w:eastAsia="仿宋" w:cs="仿宋"/>
          <w:b/>
          <w:bCs/>
          <w:i w:val="0"/>
          <w:iCs w:val="0"/>
          <w:sz w:val="24"/>
          <w:szCs w:val="24"/>
          <w:highlight w:val="none"/>
        </w:rPr>
        <w:t>采购包1：</w:t>
      </w:r>
    </w:p>
    <w:tbl>
      <w:tblPr>
        <w:tblStyle w:val="4"/>
        <w:tblW w:w="88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13"/>
        <w:gridCol w:w="713"/>
        <w:gridCol w:w="2806"/>
        <w:gridCol w:w="2149"/>
        <w:gridCol w:w="986"/>
        <w:gridCol w:w="1528"/>
      </w:tblGrid>
      <w:tr w14:paraId="24DE8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8"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085FDE3B">
            <w:pPr>
              <w:spacing w:line="240" w:lineRule="auto"/>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包号</w:t>
            </w:r>
          </w:p>
        </w:tc>
        <w:tc>
          <w:tcPr>
            <w:tcW w:w="0" w:type="auto"/>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168C21A0">
            <w:pPr>
              <w:spacing w:line="240" w:lineRule="auto"/>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编号</w:t>
            </w:r>
          </w:p>
        </w:tc>
        <w:tc>
          <w:tcPr>
            <w:tcW w:w="2806"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5799888D">
            <w:pPr>
              <w:spacing w:line="240" w:lineRule="auto"/>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标的名称</w:t>
            </w:r>
          </w:p>
        </w:tc>
        <w:tc>
          <w:tcPr>
            <w:tcW w:w="2149"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58B6AB62">
            <w:pPr>
              <w:spacing w:line="240" w:lineRule="auto"/>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sz w:val="24"/>
                <w:szCs w:val="24"/>
                <w:highlight w:val="none"/>
                <w:lang w:val="en-US" w:eastAsia="zh-CN"/>
              </w:rPr>
              <w:t>★</w:t>
            </w:r>
            <w:r>
              <w:rPr>
                <w:rFonts w:hint="eastAsia" w:ascii="仿宋" w:hAnsi="仿宋" w:eastAsia="仿宋" w:cs="仿宋"/>
                <w:b/>
                <w:bCs/>
                <w:color w:val="auto"/>
                <w:sz w:val="24"/>
                <w:szCs w:val="24"/>
                <w:highlight w:val="none"/>
                <w:shd w:val="clear" w:color="auto" w:fill="auto"/>
                <w:lang w:val="en-US" w:eastAsia="zh-CN"/>
              </w:rPr>
              <w:t>单价最高限价（元）</w:t>
            </w:r>
          </w:p>
        </w:tc>
        <w:tc>
          <w:tcPr>
            <w:tcW w:w="986"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7AAE3DDF">
            <w:pPr>
              <w:spacing w:line="240" w:lineRule="auto"/>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sz w:val="24"/>
                <w:szCs w:val="24"/>
                <w:highlight w:val="none"/>
                <w:lang w:val="en-US" w:eastAsia="zh-CN"/>
              </w:rPr>
              <w:t>★</w:t>
            </w:r>
            <w:r>
              <w:rPr>
                <w:rFonts w:hint="eastAsia" w:ascii="仿宋" w:hAnsi="仿宋" w:eastAsia="仿宋" w:cs="仿宋"/>
                <w:b/>
                <w:bCs/>
                <w:color w:val="auto"/>
                <w:sz w:val="24"/>
                <w:szCs w:val="24"/>
                <w:highlight w:val="none"/>
                <w:shd w:val="clear" w:color="auto" w:fill="auto"/>
                <w:lang w:val="en-US" w:eastAsia="zh-CN"/>
              </w:rPr>
              <w:t>数量</w:t>
            </w:r>
          </w:p>
        </w:tc>
        <w:tc>
          <w:tcPr>
            <w:tcW w:w="1528" w:type="dxa"/>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14:paraId="6A539601">
            <w:pPr>
              <w:spacing w:line="240" w:lineRule="auto"/>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sz w:val="24"/>
                <w:szCs w:val="24"/>
                <w:highlight w:val="none"/>
                <w:lang w:val="en-US" w:eastAsia="zh-CN"/>
              </w:rPr>
              <w:t>★</w:t>
            </w:r>
            <w:r>
              <w:rPr>
                <w:rFonts w:hint="eastAsia" w:ascii="仿宋" w:hAnsi="仿宋" w:eastAsia="仿宋" w:cs="仿宋"/>
                <w:b/>
                <w:bCs/>
                <w:color w:val="auto"/>
                <w:sz w:val="24"/>
                <w:szCs w:val="24"/>
                <w:highlight w:val="none"/>
                <w:shd w:val="clear" w:color="auto" w:fill="auto"/>
                <w:lang w:val="en-US" w:eastAsia="zh-CN"/>
              </w:rPr>
              <w:t>计量单位</w:t>
            </w:r>
          </w:p>
        </w:tc>
      </w:tr>
      <w:tr w14:paraId="7386C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32540E8">
            <w:pPr>
              <w:spacing w:line="240" w:lineRule="auto"/>
              <w:jc w:val="center"/>
              <w:rPr>
                <w:rFonts w:hint="eastAsia" w:ascii="仿宋" w:hAnsi="仿宋" w:eastAsia="仿宋" w:cs="仿宋"/>
                <w:b/>
                <w:bCs/>
                <w:color w:val="auto"/>
                <w:sz w:val="22"/>
                <w:szCs w:val="22"/>
                <w:highlight w:val="none"/>
                <w:shd w:val="clear" w:color="auto" w:fill="auto"/>
                <w:lang w:val="en-US" w:eastAsia="zh-CN"/>
              </w:rPr>
            </w:pPr>
            <w:r>
              <w:rPr>
                <w:rFonts w:hint="eastAsia" w:ascii="仿宋" w:hAnsi="仿宋" w:eastAsia="仿宋" w:cs="仿宋"/>
                <w:b/>
                <w:bCs/>
                <w:color w:val="auto"/>
                <w:sz w:val="22"/>
                <w:szCs w:val="22"/>
                <w:highlight w:val="none"/>
                <w:shd w:val="clear" w:color="auto" w:fill="auto"/>
                <w:lang w:val="en-US" w:eastAsia="zh-CN"/>
              </w:rPr>
              <w:t>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0CC1C98">
            <w:pPr>
              <w:keepNext w:val="0"/>
              <w:keepLines w:val="0"/>
              <w:widowControl/>
              <w:suppressLineNumbers w:val="0"/>
              <w:spacing w:line="240" w:lineRule="auto"/>
              <w:jc w:val="center"/>
              <w:textAlignment w:val="center"/>
              <w:rPr>
                <w:rFonts w:hint="eastAsia" w:ascii="仿宋" w:hAnsi="仿宋" w:eastAsia="仿宋" w:cs="仿宋"/>
                <w:b w:val="0"/>
                <w:bCs w:val="0"/>
                <w:color w:val="auto"/>
                <w:sz w:val="22"/>
                <w:szCs w:val="22"/>
                <w:highlight w:val="none"/>
                <w:shd w:val="clear" w:color="auto" w:fill="auto"/>
                <w:lang w:val="en-US" w:eastAsia="zh-CN"/>
              </w:rPr>
            </w:pPr>
            <w:r>
              <w:rPr>
                <w:rFonts w:hint="eastAsia" w:ascii="仿宋" w:hAnsi="仿宋" w:eastAsia="仿宋" w:cs="仿宋"/>
                <w:i w:val="0"/>
                <w:iCs w:val="0"/>
                <w:color w:val="000000"/>
                <w:kern w:val="0"/>
                <w:sz w:val="22"/>
                <w:szCs w:val="22"/>
                <w:highlight w:val="none"/>
                <w:u w:val="none"/>
                <w:lang w:val="en-US" w:eastAsia="zh-CN" w:bidi="ar"/>
              </w:rPr>
              <w:t>1</w:t>
            </w:r>
          </w:p>
        </w:tc>
        <w:tc>
          <w:tcPr>
            <w:tcW w:w="28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6D3CE1A">
            <w:pPr>
              <w:keepNext w:val="0"/>
              <w:keepLines w:val="0"/>
              <w:widowControl/>
              <w:suppressLineNumbers w:val="0"/>
              <w:spacing w:line="240" w:lineRule="auto"/>
              <w:jc w:val="center"/>
              <w:textAlignment w:val="center"/>
              <w:rPr>
                <w:rFonts w:hint="eastAsia" w:ascii="仿宋" w:hAnsi="仿宋" w:eastAsia="仿宋" w:cs="仿宋"/>
                <w:b w:val="0"/>
                <w:bCs w:val="0"/>
                <w:color w:val="auto"/>
                <w:sz w:val="22"/>
                <w:szCs w:val="22"/>
                <w:highlight w:val="none"/>
                <w:shd w:val="clear" w:color="auto" w:fill="auto"/>
                <w:lang w:val="en-US" w:eastAsia="zh-CN"/>
              </w:rPr>
            </w:pPr>
            <w:r>
              <w:rPr>
                <w:rFonts w:hint="eastAsia" w:ascii="仿宋" w:hAnsi="仿宋" w:eastAsia="仿宋" w:cs="仿宋"/>
                <w:b w:val="0"/>
                <w:bCs w:val="0"/>
                <w:color w:val="auto"/>
                <w:sz w:val="22"/>
                <w:szCs w:val="22"/>
                <w:highlight w:val="none"/>
                <w:shd w:val="clear" w:color="auto" w:fill="auto"/>
                <w:lang w:val="en-US" w:eastAsia="zh-CN"/>
              </w:rPr>
              <w:t>医用透明质酸钠凝胶配送服务</w:t>
            </w:r>
          </w:p>
        </w:tc>
        <w:tc>
          <w:tcPr>
            <w:tcW w:w="214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6F8398D">
            <w:pPr>
              <w:keepNext w:val="0"/>
              <w:keepLines w:val="0"/>
              <w:widowControl/>
              <w:suppressLineNumbers w:val="0"/>
              <w:spacing w:line="240" w:lineRule="auto"/>
              <w:jc w:val="center"/>
              <w:textAlignment w:val="center"/>
              <w:rPr>
                <w:rFonts w:hint="default" w:ascii="仿宋" w:hAnsi="仿宋" w:eastAsia="仿宋" w:cs="仿宋"/>
                <w:b w:val="0"/>
                <w:bCs w:val="0"/>
                <w:color w:val="auto"/>
                <w:sz w:val="22"/>
                <w:szCs w:val="22"/>
                <w:highlight w:val="none"/>
                <w:shd w:val="clear" w:color="auto" w:fill="auto"/>
                <w:lang w:val="en-US" w:eastAsia="zh-CN"/>
              </w:rPr>
            </w:pPr>
            <w:r>
              <w:rPr>
                <w:rFonts w:hint="eastAsia" w:ascii="仿宋" w:hAnsi="仿宋" w:eastAsia="仿宋" w:cs="仿宋"/>
                <w:b w:val="0"/>
                <w:bCs w:val="0"/>
                <w:color w:val="auto"/>
                <w:sz w:val="22"/>
                <w:szCs w:val="22"/>
                <w:highlight w:val="none"/>
                <w:shd w:val="clear" w:color="auto" w:fill="auto"/>
                <w:lang w:val="en-US" w:eastAsia="zh-CN"/>
              </w:rPr>
              <w:t>390</w:t>
            </w:r>
          </w:p>
        </w:tc>
        <w:tc>
          <w:tcPr>
            <w:tcW w:w="9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0B2E09">
            <w:pPr>
              <w:keepNext w:val="0"/>
              <w:keepLines w:val="0"/>
              <w:widowControl/>
              <w:suppressLineNumbers w:val="0"/>
              <w:spacing w:line="240" w:lineRule="auto"/>
              <w:jc w:val="center"/>
              <w:textAlignment w:val="center"/>
              <w:rPr>
                <w:rFonts w:hint="eastAsia" w:ascii="仿宋" w:hAnsi="仿宋" w:eastAsia="仿宋" w:cs="仿宋"/>
                <w:b w:val="0"/>
                <w:bCs w:val="0"/>
                <w:color w:val="auto"/>
                <w:sz w:val="22"/>
                <w:szCs w:val="22"/>
                <w:highlight w:val="none"/>
                <w:shd w:val="clear" w:color="auto" w:fill="auto"/>
                <w:lang w:val="en-US" w:eastAsia="zh-CN"/>
              </w:rPr>
            </w:pPr>
            <w:r>
              <w:rPr>
                <w:rFonts w:hint="eastAsia" w:ascii="仿宋" w:hAnsi="仿宋" w:eastAsia="仿宋" w:cs="仿宋"/>
                <w:b w:val="0"/>
                <w:bCs w:val="0"/>
                <w:color w:val="auto"/>
                <w:sz w:val="22"/>
                <w:szCs w:val="22"/>
                <w:highlight w:val="none"/>
                <w:shd w:val="clear" w:color="auto" w:fill="auto"/>
                <w:lang w:val="en-US" w:eastAsia="zh-CN"/>
              </w:rPr>
              <w:t>按计划</w:t>
            </w:r>
          </w:p>
        </w:tc>
        <w:tc>
          <w:tcPr>
            <w:tcW w:w="152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C5100B">
            <w:pPr>
              <w:keepNext w:val="0"/>
              <w:keepLines w:val="0"/>
              <w:widowControl/>
              <w:suppressLineNumbers w:val="0"/>
              <w:spacing w:line="240" w:lineRule="auto"/>
              <w:jc w:val="center"/>
              <w:textAlignment w:val="center"/>
              <w:rPr>
                <w:rFonts w:hint="eastAsia" w:ascii="仿宋" w:hAnsi="仿宋" w:eastAsia="仿宋" w:cs="仿宋"/>
                <w:b w:val="0"/>
                <w:bCs w:val="0"/>
                <w:color w:val="auto"/>
                <w:sz w:val="22"/>
                <w:szCs w:val="22"/>
                <w:highlight w:val="none"/>
                <w:shd w:val="clear" w:color="auto" w:fill="auto"/>
                <w:lang w:val="en-US" w:eastAsia="zh-CN"/>
              </w:rPr>
            </w:pPr>
            <w:r>
              <w:rPr>
                <w:rFonts w:hint="eastAsia" w:ascii="仿宋" w:hAnsi="仿宋" w:eastAsia="仿宋" w:cs="仿宋"/>
                <w:b w:val="0"/>
                <w:bCs w:val="0"/>
                <w:color w:val="auto"/>
                <w:sz w:val="22"/>
                <w:szCs w:val="22"/>
                <w:highlight w:val="none"/>
                <w:shd w:val="clear" w:color="auto" w:fill="auto"/>
                <w:lang w:val="en-US" w:eastAsia="zh-CN"/>
              </w:rPr>
              <w:t>支</w:t>
            </w:r>
          </w:p>
        </w:tc>
      </w:tr>
    </w:tbl>
    <w:p w14:paraId="74DB9CCD">
      <w:pPr>
        <w:pStyle w:val="7"/>
        <w:ind w:firstLine="480"/>
        <w:jc w:val="left"/>
        <w:rPr>
          <w:rFonts w:hint="eastAsia" w:ascii="仿宋" w:hAnsi="仿宋" w:eastAsia="仿宋" w:cs="仿宋"/>
          <w:highlight w:val="none"/>
        </w:rPr>
      </w:pPr>
      <w:r>
        <w:rPr>
          <w:rFonts w:hint="eastAsia" w:ascii="仿宋" w:hAnsi="仿宋" w:eastAsia="仿宋" w:cs="仿宋"/>
          <w:highlight w:val="none"/>
        </w:rPr>
        <w:t>★注：</w:t>
      </w:r>
      <w:r>
        <w:rPr>
          <w:rFonts w:hint="eastAsia" w:ascii="仿宋" w:hAnsi="仿宋" w:eastAsia="仿宋" w:cs="仿宋"/>
          <w:highlight w:val="none"/>
          <w:lang w:eastAsia="zh-CN"/>
        </w:rPr>
        <w:t>竞选人</w:t>
      </w:r>
      <w:r>
        <w:rPr>
          <w:rFonts w:hint="eastAsia" w:ascii="仿宋" w:hAnsi="仿宋" w:eastAsia="仿宋" w:cs="仿宋"/>
          <w:highlight w:val="none"/>
        </w:rPr>
        <w:t>响应产品应当明确品牌和规格型号并指向唯一产品，不能指向唯一产品的，应通过报价表唯一产品说明栏补充说明。</w:t>
      </w:r>
    </w:p>
    <w:p w14:paraId="0FE3EF95">
      <w:pPr>
        <w:pStyle w:val="7"/>
        <w:jc w:val="left"/>
        <w:outlineLvl w:val="1"/>
        <w:rPr>
          <w:rFonts w:hint="eastAsia" w:ascii="仿宋" w:hAnsi="仿宋" w:eastAsia="仿宋" w:cs="仿宋"/>
          <w:highlight w:val="none"/>
          <w:lang w:val="en-US" w:eastAsia="zh-CN"/>
        </w:rPr>
      </w:pPr>
      <w:r>
        <w:rPr>
          <w:rFonts w:hint="eastAsia" w:ascii="仿宋" w:hAnsi="仿宋" w:eastAsia="仿宋" w:cs="仿宋"/>
          <w:b/>
          <w:sz w:val="28"/>
          <w:highlight w:val="none"/>
        </w:rPr>
        <w:t>3.2.</w:t>
      </w:r>
      <w:r>
        <w:rPr>
          <w:rFonts w:hint="eastAsia" w:ascii="仿宋" w:hAnsi="仿宋" w:eastAsia="仿宋" w:cs="仿宋"/>
          <w:b/>
          <w:sz w:val="28"/>
          <w:highlight w:val="none"/>
          <w:lang w:val="en-US" w:eastAsia="zh-CN"/>
        </w:rPr>
        <w:t>服务内容及要求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1416"/>
        <w:gridCol w:w="1964"/>
        <w:gridCol w:w="2032"/>
        <w:gridCol w:w="2528"/>
      </w:tblGrid>
      <w:tr w14:paraId="71966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81" w:type="dxa"/>
            <w:noWrap w:val="0"/>
            <w:vAlign w:val="center"/>
          </w:tcPr>
          <w:p w14:paraId="6F801D0A">
            <w:pPr>
              <w:numPr>
                <w:ilvl w:val="0"/>
                <w:numId w:val="0"/>
              </w:numPr>
              <w:spacing w:line="240" w:lineRule="auto"/>
              <w:jc w:val="center"/>
              <w:rPr>
                <w:rFonts w:hint="eastAsia" w:ascii="仿宋" w:hAnsi="仿宋" w:eastAsia="仿宋" w:cs="仿宋"/>
                <w:b/>
                <w:bCs/>
                <w:color w:val="auto"/>
                <w:sz w:val="24"/>
                <w:szCs w:val="24"/>
                <w:highlight w:val="none"/>
                <w:shd w:val="clear" w:color="auto" w:fill="auto"/>
                <w:vertAlign w:val="baseline"/>
                <w:lang w:val="en-US" w:eastAsia="zh-CN"/>
              </w:rPr>
            </w:pPr>
            <w:r>
              <w:rPr>
                <w:rFonts w:hint="eastAsia" w:ascii="仿宋" w:hAnsi="仿宋" w:eastAsia="仿宋" w:cs="仿宋"/>
                <w:b/>
                <w:bCs/>
                <w:color w:val="auto"/>
                <w:sz w:val="24"/>
                <w:szCs w:val="24"/>
                <w:highlight w:val="none"/>
                <w:shd w:val="clear" w:color="auto" w:fill="auto"/>
                <w:vertAlign w:val="baseline"/>
                <w:lang w:val="en-US" w:eastAsia="zh-CN"/>
              </w:rPr>
              <w:t>编号</w:t>
            </w:r>
          </w:p>
        </w:tc>
        <w:tc>
          <w:tcPr>
            <w:tcW w:w="1416" w:type="dxa"/>
            <w:noWrap w:val="0"/>
            <w:vAlign w:val="center"/>
          </w:tcPr>
          <w:p w14:paraId="46DD8B88">
            <w:pPr>
              <w:numPr>
                <w:ilvl w:val="0"/>
                <w:numId w:val="0"/>
              </w:numPr>
              <w:spacing w:line="240" w:lineRule="auto"/>
              <w:jc w:val="center"/>
              <w:rPr>
                <w:rFonts w:hint="eastAsia" w:ascii="仿宋" w:hAnsi="仿宋" w:eastAsia="仿宋" w:cs="仿宋"/>
                <w:b/>
                <w:bCs/>
                <w:color w:val="auto"/>
                <w:sz w:val="24"/>
                <w:szCs w:val="24"/>
                <w:highlight w:val="none"/>
                <w:shd w:val="clear" w:color="auto" w:fill="auto"/>
                <w:vertAlign w:val="baseline"/>
                <w:lang w:val="en-US" w:eastAsia="zh-CN"/>
              </w:rPr>
            </w:pPr>
            <w:r>
              <w:rPr>
                <w:rFonts w:hint="eastAsia" w:ascii="仿宋" w:hAnsi="仿宋" w:eastAsia="仿宋" w:cs="仿宋"/>
                <w:b/>
                <w:bCs/>
                <w:color w:val="auto"/>
                <w:sz w:val="24"/>
                <w:szCs w:val="24"/>
                <w:highlight w:val="none"/>
                <w:shd w:val="clear" w:color="auto" w:fill="auto"/>
                <w:vertAlign w:val="baseline"/>
                <w:lang w:val="en-US" w:eastAsia="zh-CN"/>
              </w:rPr>
              <w:t>标的名称</w:t>
            </w:r>
          </w:p>
        </w:tc>
        <w:tc>
          <w:tcPr>
            <w:tcW w:w="1964" w:type="dxa"/>
            <w:noWrap w:val="0"/>
            <w:vAlign w:val="center"/>
          </w:tcPr>
          <w:p w14:paraId="77247058">
            <w:pPr>
              <w:numPr>
                <w:ilvl w:val="0"/>
                <w:numId w:val="0"/>
              </w:numPr>
              <w:spacing w:line="240" w:lineRule="auto"/>
              <w:jc w:val="center"/>
              <w:rPr>
                <w:rFonts w:hint="eastAsia" w:ascii="仿宋" w:hAnsi="仿宋" w:eastAsia="仿宋" w:cs="仿宋"/>
                <w:b/>
                <w:bCs/>
                <w:color w:val="auto"/>
                <w:sz w:val="24"/>
                <w:szCs w:val="24"/>
                <w:highlight w:val="none"/>
                <w:shd w:val="clear" w:color="auto" w:fill="auto"/>
                <w:vertAlign w:val="baseline"/>
                <w:lang w:val="en-US" w:eastAsia="zh-CN"/>
              </w:rPr>
            </w:pPr>
            <w:r>
              <w:rPr>
                <w:rFonts w:hint="eastAsia" w:ascii="仿宋" w:hAnsi="仿宋" w:eastAsia="仿宋" w:cs="仿宋"/>
                <w:b/>
                <w:bCs/>
                <w:color w:val="auto"/>
                <w:sz w:val="24"/>
                <w:szCs w:val="24"/>
                <w:highlight w:val="none"/>
                <w:shd w:val="clear" w:color="auto" w:fill="auto"/>
                <w:vertAlign w:val="baseline"/>
                <w:lang w:val="en-US" w:eastAsia="zh-CN"/>
              </w:rPr>
              <w:t>★配送医用耗材代码（前11位）</w:t>
            </w:r>
          </w:p>
        </w:tc>
        <w:tc>
          <w:tcPr>
            <w:tcW w:w="2032" w:type="dxa"/>
            <w:noWrap w:val="0"/>
            <w:vAlign w:val="center"/>
          </w:tcPr>
          <w:p w14:paraId="42E96769">
            <w:pPr>
              <w:numPr>
                <w:ilvl w:val="0"/>
                <w:numId w:val="0"/>
              </w:numPr>
              <w:spacing w:line="240" w:lineRule="auto"/>
              <w:jc w:val="center"/>
              <w:rPr>
                <w:rFonts w:hint="eastAsia" w:ascii="仿宋" w:hAnsi="仿宋" w:eastAsia="仿宋" w:cs="仿宋"/>
                <w:b/>
                <w:bCs/>
                <w:color w:val="auto"/>
                <w:sz w:val="24"/>
                <w:szCs w:val="24"/>
                <w:highlight w:val="none"/>
                <w:shd w:val="clear" w:color="auto" w:fill="auto"/>
                <w:vertAlign w:val="baseline"/>
                <w:lang w:val="en-US" w:eastAsia="zh-CN"/>
              </w:rPr>
            </w:pPr>
            <w:r>
              <w:rPr>
                <w:rFonts w:hint="eastAsia" w:ascii="仿宋" w:hAnsi="仿宋" w:eastAsia="仿宋" w:cs="仿宋"/>
                <w:b/>
                <w:bCs/>
                <w:color w:val="auto"/>
                <w:sz w:val="24"/>
                <w:szCs w:val="24"/>
                <w:highlight w:val="none"/>
                <w:shd w:val="clear" w:color="auto" w:fill="auto"/>
                <w:vertAlign w:val="baseline"/>
                <w:lang w:val="en-US" w:eastAsia="zh-CN"/>
              </w:rPr>
              <w:t>★配送耗材预期用途/适应症</w:t>
            </w:r>
          </w:p>
        </w:tc>
        <w:tc>
          <w:tcPr>
            <w:tcW w:w="2528" w:type="dxa"/>
            <w:noWrap w:val="0"/>
            <w:vAlign w:val="center"/>
          </w:tcPr>
          <w:p w14:paraId="3175DFAA">
            <w:pPr>
              <w:numPr>
                <w:ilvl w:val="0"/>
                <w:numId w:val="0"/>
              </w:numPr>
              <w:spacing w:line="240" w:lineRule="auto"/>
              <w:jc w:val="center"/>
              <w:rPr>
                <w:rFonts w:hint="eastAsia" w:ascii="仿宋" w:hAnsi="仿宋" w:eastAsia="仿宋" w:cs="仿宋"/>
                <w:b/>
                <w:bCs/>
                <w:color w:val="auto"/>
                <w:sz w:val="24"/>
                <w:szCs w:val="24"/>
                <w:highlight w:val="none"/>
                <w:shd w:val="clear" w:color="auto" w:fill="auto"/>
                <w:vertAlign w:val="baseline"/>
                <w:lang w:val="en-US" w:eastAsia="zh-CN"/>
              </w:rPr>
            </w:pPr>
            <w:r>
              <w:rPr>
                <w:rFonts w:hint="eastAsia" w:ascii="仿宋" w:hAnsi="仿宋" w:eastAsia="仿宋" w:cs="仿宋"/>
                <w:b/>
                <w:bCs/>
                <w:color w:val="auto"/>
                <w:sz w:val="24"/>
                <w:szCs w:val="24"/>
                <w:highlight w:val="none"/>
                <w:shd w:val="clear" w:color="auto" w:fill="auto"/>
                <w:vertAlign w:val="baseline"/>
                <w:lang w:val="en-US" w:eastAsia="zh-CN"/>
              </w:rPr>
              <w:t>预期使用配送耗材的规格/型号</w:t>
            </w:r>
          </w:p>
        </w:tc>
      </w:tr>
      <w:tr w14:paraId="1424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noWrap w:val="0"/>
            <w:vAlign w:val="center"/>
          </w:tcPr>
          <w:p w14:paraId="0A63AA47">
            <w:pPr>
              <w:keepNext w:val="0"/>
              <w:keepLines w:val="0"/>
              <w:widowControl/>
              <w:suppressLineNumbers w:val="0"/>
              <w:jc w:val="center"/>
              <w:textAlignment w:val="center"/>
              <w:rPr>
                <w:rFonts w:hint="eastAsia" w:ascii="仿宋" w:hAnsi="仿宋" w:eastAsia="仿宋" w:cs="仿宋"/>
                <w:b/>
                <w:bCs/>
                <w:color w:val="auto"/>
                <w:sz w:val="21"/>
                <w:szCs w:val="21"/>
                <w:highlight w:val="none"/>
                <w:shd w:val="clear" w:color="auto" w:fill="auto"/>
                <w:vertAlign w:val="baseline"/>
                <w:lang w:val="en-US" w:eastAsia="zh-CN"/>
              </w:rPr>
            </w:pPr>
            <w:r>
              <w:rPr>
                <w:rFonts w:hint="eastAsia" w:ascii="仿宋" w:hAnsi="仿宋" w:eastAsia="仿宋" w:cs="仿宋"/>
                <w:i w:val="0"/>
                <w:iCs w:val="0"/>
                <w:color w:val="000000"/>
                <w:kern w:val="0"/>
                <w:sz w:val="21"/>
                <w:szCs w:val="21"/>
                <w:highlight w:val="none"/>
                <w:u w:val="none"/>
                <w:lang w:val="en-US" w:eastAsia="zh-CN" w:bidi="ar"/>
              </w:rPr>
              <w:t>1</w:t>
            </w:r>
          </w:p>
        </w:tc>
        <w:tc>
          <w:tcPr>
            <w:tcW w:w="1416" w:type="dxa"/>
            <w:noWrap w:val="0"/>
            <w:vAlign w:val="center"/>
          </w:tcPr>
          <w:p w14:paraId="622D8DEF">
            <w:pPr>
              <w:keepNext w:val="0"/>
              <w:keepLines w:val="0"/>
              <w:widowControl/>
              <w:suppressLineNumbers w:val="0"/>
              <w:jc w:val="center"/>
              <w:textAlignment w:val="center"/>
              <w:rPr>
                <w:rFonts w:hint="eastAsia" w:ascii="仿宋" w:hAnsi="仿宋" w:eastAsia="仿宋" w:cs="仿宋"/>
                <w:b w:val="0"/>
                <w:bCs w:val="0"/>
                <w:color w:val="auto"/>
                <w:sz w:val="22"/>
                <w:szCs w:val="22"/>
                <w:highlight w:val="none"/>
                <w:shd w:val="clear" w:color="auto" w:fill="auto"/>
                <w:vertAlign w:val="baseline"/>
                <w:lang w:val="en-US" w:eastAsia="zh-CN"/>
              </w:rPr>
            </w:pPr>
            <w:r>
              <w:rPr>
                <w:rFonts w:hint="eastAsia" w:ascii="仿宋" w:hAnsi="仿宋" w:eastAsia="仿宋" w:cs="仿宋"/>
                <w:b w:val="0"/>
                <w:bCs w:val="0"/>
                <w:color w:val="auto"/>
                <w:sz w:val="22"/>
                <w:szCs w:val="22"/>
                <w:highlight w:val="none"/>
                <w:shd w:val="clear" w:color="auto" w:fill="auto"/>
                <w:lang w:val="en-US" w:eastAsia="zh-CN"/>
              </w:rPr>
              <w:t>医用透明质酸钠凝胶配送服务</w:t>
            </w:r>
          </w:p>
        </w:tc>
        <w:tc>
          <w:tcPr>
            <w:tcW w:w="1964" w:type="dxa"/>
            <w:noWrap w:val="0"/>
            <w:vAlign w:val="center"/>
          </w:tcPr>
          <w:p w14:paraId="67D718C8">
            <w:pPr>
              <w:keepNext w:val="0"/>
              <w:keepLines w:val="0"/>
              <w:widowControl/>
              <w:suppressLineNumbers w:val="0"/>
              <w:jc w:val="center"/>
              <w:textAlignment w:val="center"/>
              <w:rPr>
                <w:rFonts w:hint="eastAsia" w:ascii="仿宋" w:hAnsi="仿宋" w:eastAsia="仿宋" w:cs="仿宋"/>
                <w:b w:val="0"/>
                <w:bCs w:val="0"/>
                <w:color w:val="auto"/>
                <w:sz w:val="22"/>
                <w:szCs w:val="22"/>
                <w:highlight w:val="none"/>
                <w:shd w:val="clear" w:color="auto" w:fill="auto"/>
                <w:lang w:val="en-US" w:eastAsia="zh-CN"/>
              </w:rPr>
            </w:pPr>
            <w:r>
              <w:rPr>
                <w:rFonts w:hint="eastAsia" w:ascii="仿宋" w:hAnsi="仿宋" w:eastAsia="仿宋" w:cs="仿宋"/>
                <w:b w:val="0"/>
                <w:bCs w:val="0"/>
                <w:color w:val="auto"/>
                <w:sz w:val="22"/>
                <w:szCs w:val="22"/>
                <w:highlight w:val="none"/>
                <w:shd w:val="clear" w:color="auto" w:fill="auto"/>
                <w:lang w:val="en-US" w:eastAsia="zh-CN"/>
              </w:rPr>
              <w:t>C15020321301</w:t>
            </w:r>
          </w:p>
        </w:tc>
        <w:tc>
          <w:tcPr>
            <w:tcW w:w="2032" w:type="dxa"/>
            <w:noWrap w:val="0"/>
            <w:vAlign w:val="center"/>
          </w:tcPr>
          <w:p w14:paraId="7B42545B">
            <w:pPr>
              <w:keepNext w:val="0"/>
              <w:keepLines w:val="0"/>
              <w:widowControl/>
              <w:suppressLineNumbers w:val="0"/>
              <w:jc w:val="center"/>
              <w:textAlignment w:val="center"/>
              <w:rPr>
                <w:rFonts w:hint="eastAsia" w:ascii="仿宋" w:hAnsi="仿宋" w:eastAsia="仿宋" w:cs="仿宋"/>
                <w:b w:val="0"/>
                <w:bCs w:val="0"/>
                <w:color w:val="auto"/>
                <w:sz w:val="22"/>
                <w:szCs w:val="22"/>
                <w:highlight w:val="none"/>
                <w:shd w:val="clear" w:color="auto" w:fill="auto"/>
                <w:lang w:val="en-US" w:eastAsia="zh-CN"/>
              </w:rPr>
            </w:pPr>
            <w:r>
              <w:rPr>
                <w:rFonts w:hint="eastAsia" w:ascii="仿宋" w:hAnsi="仿宋" w:eastAsia="仿宋" w:cs="仿宋"/>
                <w:b w:val="0"/>
                <w:bCs w:val="0"/>
                <w:color w:val="auto"/>
                <w:sz w:val="22"/>
                <w:szCs w:val="22"/>
                <w:highlight w:val="none"/>
                <w:shd w:val="clear" w:color="auto" w:fill="auto"/>
                <w:lang w:val="en-US" w:eastAsia="zh-CN"/>
              </w:rPr>
              <w:t>辅助预防或减少腹（盆）腔手术的术后粘连。</w:t>
            </w:r>
          </w:p>
        </w:tc>
        <w:tc>
          <w:tcPr>
            <w:tcW w:w="2528" w:type="dxa"/>
            <w:noWrap w:val="0"/>
            <w:vAlign w:val="center"/>
          </w:tcPr>
          <w:p w14:paraId="50513987">
            <w:pPr>
              <w:keepNext w:val="0"/>
              <w:keepLines w:val="0"/>
              <w:widowControl/>
              <w:suppressLineNumbers w:val="0"/>
              <w:jc w:val="center"/>
              <w:textAlignment w:val="center"/>
              <w:rPr>
                <w:rFonts w:hint="eastAsia" w:ascii="仿宋" w:hAnsi="仿宋" w:eastAsia="仿宋" w:cs="仿宋"/>
                <w:b w:val="0"/>
                <w:bCs w:val="0"/>
                <w:color w:val="auto"/>
                <w:sz w:val="22"/>
                <w:szCs w:val="22"/>
                <w:highlight w:val="none"/>
                <w:shd w:val="clear" w:color="auto" w:fill="auto"/>
                <w:lang w:val="en-US" w:eastAsia="zh-CN"/>
              </w:rPr>
            </w:pPr>
            <w:r>
              <w:rPr>
                <w:rFonts w:hint="eastAsia" w:ascii="仿宋" w:hAnsi="仿宋" w:eastAsia="仿宋" w:cs="仿宋"/>
                <w:b w:val="0"/>
                <w:bCs w:val="0"/>
                <w:color w:val="auto"/>
                <w:sz w:val="22"/>
                <w:szCs w:val="22"/>
                <w:highlight w:val="none"/>
                <w:shd w:val="clear" w:color="auto" w:fill="auto"/>
                <w:lang w:val="en-US" w:eastAsia="zh-CN"/>
              </w:rPr>
              <w:t>15ml(10mg/ml)</w:t>
            </w:r>
          </w:p>
        </w:tc>
      </w:tr>
    </w:tbl>
    <w:p w14:paraId="4824F5CA">
      <w:pPr>
        <w:pStyle w:val="7"/>
        <w:jc w:val="left"/>
        <w:outlineLvl w:val="1"/>
        <w:rPr>
          <w:rFonts w:hint="eastAsia" w:ascii="仿宋" w:hAnsi="仿宋" w:eastAsia="仿宋" w:cs="仿宋"/>
          <w:b/>
          <w:kern w:val="0"/>
          <w:sz w:val="28"/>
          <w:szCs w:val="28"/>
          <w:highlight w:val="none"/>
          <w:lang w:val="en-US" w:eastAsia="zh-CN"/>
        </w:rPr>
      </w:pPr>
      <w:r>
        <w:rPr>
          <w:rFonts w:hint="eastAsia" w:ascii="仿宋" w:hAnsi="仿宋" w:eastAsia="仿宋" w:cs="仿宋"/>
          <w:b/>
          <w:bCs/>
          <w:color w:val="auto"/>
          <w:sz w:val="28"/>
          <w:szCs w:val="28"/>
          <w:highlight w:val="none"/>
          <w:shd w:val="clear" w:color="auto" w:fill="auto"/>
          <w:lang w:val="en-US" w:eastAsia="zh-CN"/>
        </w:rPr>
        <w:t>★</w:t>
      </w:r>
      <w:r>
        <w:rPr>
          <w:rFonts w:hint="eastAsia" w:ascii="仿宋" w:hAnsi="仿宋" w:eastAsia="仿宋" w:cs="仿宋"/>
          <w:b/>
          <w:sz w:val="28"/>
          <w:szCs w:val="28"/>
          <w:highlight w:val="none"/>
        </w:rPr>
        <w:t>3.3.</w:t>
      </w:r>
      <w:r>
        <w:rPr>
          <w:rFonts w:hint="eastAsia" w:ascii="仿宋" w:hAnsi="仿宋" w:eastAsia="仿宋" w:cs="仿宋"/>
          <w:b/>
          <w:kern w:val="0"/>
          <w:sz w:val="28"/>
          <w:szCs w:val="28"/>
          <w:highlight w:val="none"/>
          <w:lang w:val="en-US" w:eastAsia="zh-CN"/>
        </w:rPr>
        <w:t>挂网需求</w:t>
      </w:r>
    </w:p>
    <w:p w14:paraId="2AA1C657">
      <w:pPr>
        <w:keepNext w:val="0"/>
        <w:keepLines w:val="0"/>
        <w:pageBreakBefore w:val="0"/>
        <w:widowControl w:val="0"/>
        <w:kinsoku/>
        <w:wordWrap/>
        <w:overflowPunct/>
        <w:topLinePunct w:val="0"/>
        <w:autoSpaceDE/>
        <w:autoSpaceDN/>
        <w:bidi w:val="0"/>
        <w:adjustRightInd/>
        <w:snapToGrid/>
        <w:spacing w:before="0" w:after="0" w:line="240" w:lineRule="auto"/>
        <w:ind w:right="0"/>
        <w:jc w:val="left"/>
        <w:textAlignment w:val="auto"/>
        <w:rPr>
          <w:rFonts w:hint="default" w:ascii="仿宋" w:hAnsi="仿宋" w:eastAsia="仿宋" w:cs="仿宋"/>
          <w:color w:val="000000"/>
          <w:kern w:val="0"/>
          <w:sz w:val="22"/>
          <w:szCs w:val="22"/>
          <w:highlight w:val="none"/>
          <w:lang w:val="en-US" w:eastAsia="zh-CN" w:bidi="zh-CN"/>
        </w:rPr>
      </w:pPr>
      <w:r>
        <w:rPr>
          <w:rFonts w:hint="eastAsia" w:ascii="仿宋" w:hAnsi="仿宋" w:eastAsia="仿宋" w:cs="仿宋"/>
          <w:color w:val="000000"/>
          <w:kern w:val="0"/>
          <w:sz w:val="22"/>
          <w:szCs w:val="22"/>
          <w:highlight w:val="none"/>
          <w:lang w:val="en-US" w:eastAsia="zh-CN" w:bidi="zh-CN"/>
        </w:rPr>
        <w:t>1.</w:t>
      </w:r>
      <w:r>
        <w:rPr>
          <w:rFonts w:hint="default" w:ascii="仿宋" w:hAnsi="仿宋" w:eastAsia="仿宋" w:cs="仿宋"/>
          <w:color w:val="000000"/>
          <w:kern w:val="0"/>
          <w:sz w:val="22"/>
          <w:szCs w:val="22"/>
          <w:highlight w:val="none"/>
          <w:lang w:val="en-US" w:eastAsia="zh-CN" w:bidi="zh-CN"/>
        </w:rPr>
        <w:t>本项目所有标的均须提供挂网产品。</w:t>
      </w:r>
    </w:p>
    <w:p w14:paraId="6FA237B7">
      <w:pPr>
        <w:keepNext w:val="0"/>
        <w:keepLines w:val="0"/>
        <w:pageBreakBefore w:val="0"/>
        <w:widowControl w:val="0"/>
        <w:kinsoku/>
        <w:wordWrap/>
        <w:overflowPunct/>
        <w:topLinePunct w:val="0"/>
        <w:autoSpaceDE/>
        <w:autoSpaceDN/>
        <w:bidi w:val="0"/>
        <w:adjustRightInd/>
        <w:snapToGrid/>
        <w:spacing w:before="0" w:after="0" w:line="240" w:lineRule="auto"/>
        <w:ind w:right="0"/>
        <w:jc w:val="left"/>
        <w:textAlignment w:val="auto"/>
        <w:rPr>
          <w:rFonts w:hint="default" w:ascii="楷体" w:hAnsi="楷体" w:eastAsia="楷体" w:cs="楷体"/>
          <w:b w:val="0"/>
          <w:bCs w:val="0"/>
          <w:color w:val="auto"/>
          <w:sz w:val="24"/>
          <w:szCs w:val="24"/>
          <w:highlight w:val="none"/>
          <w:shd w:val="clear" w:color="auto" w:fill="auto"/>
          <w:lang w:val="en-US" w:eastAsia="zh-CN"/>
        </w:rPr>
      </w:pPr>
      <w:r>
        <w:rPr>
          <w:rFonts w:hint="default" w:ascii="仿宋" w:hAnsi="仿宋" w:eastAsia="仿宋" w:cs="仿宋"/>
          <w:color w:val="000000"/>
          <w:kern w:val="0"/>
          <w:sz w:val="22"/>
          <w:szCs w:val="22"/>
          <w:highlight w:val="none"/>
          <w:lang w:val="en-US" w:eastAsia="zh-CN" w:bidi="zh-CN"/>
        </w:rPr>
        <w:t>注：本项目中所指“挂网产品”，为“四川省药品和医用耗材招采管理系统”中已挂网产品（不含正在挂网和备案的产品）。</w:t>
      </w:r>
    </w:p>
    <w:p w14:paraId="0DFB3E45">
      <w:pPr>
        <w:keepNext w:val="0"/>
        <w:keepLines w:val="0"/>
        <w:pageBreakBefore w:val="0"/>
        <w:widowControl/>
        <w:numPr>
          <w:ilvl w:val="0"/>
          <w:numId w:val="0"/>
        </w:numPr>
        <w:kinsoku/>
        <w:wordWrap w:val="0"/>
        <w:overflowPunct/>
        <w:topLinePunct/>
        <w:autoSpaceDE/>
        <w:autoSpaceDN/>
        <w:bidi w:val="0"/>
        <w:adjustRightInd/>
        <w:snapToGrid/>
        <w:spacing w:line="240" w:lineRule="auto"/>
        <w:jc w:val="left"/>
        <w:textAlignment w:val="auto"/>
        <w:outlineLvl w:val="1"/>
        <w:rPr>
          <w:rFonts w:hint="eastAsia" w:ascii="仿宋" w:hAnsi="仿宋" w:eastAsia="仿宋" w:cs="仿宋"/>
          <w:b/>
          <w:kern w:val="0"/>
          <w:sz w:val="28"/>
          <w:szCs w:val="28"/>
          <w:highlight w:val="none"/>
          <w:lang w:val="en-US" w:eastAsia="zh-CN"/>
        </w:rPr>
      </w:pPr>
      <w:r>
        <w:rPr>
          <w:rFonts w:hint="eastAsia" w:ascii="仿宋" w:hAnsi="仿宋" w:eastAsia="仿宋" w:cs="仿宋"/>
          <w:b/>
          <w:kern w:val="0"/>
          <w:sz w:val="28"/>
          <w:szCs w:val="28"/>
          <w:highlight w:val="none"/>
          <w:lang w:val="en-US" w:eastAsia="zh-CN"/>
        </w:rPr>
        <w:t>★</w:t>
      </w:r>
      <w:r>
        <w:rPr>
          <w:rFonts w:hint="eastAsia" w:ascii="仿宋" w:hAnsi="仿宋" w:eastAsia="仿宋" w:cs="仿宋"/>
          <w:b/>
          <w:kern w:val="0"/>
          <w:sz w:val="28"/>
          <w:szCs w:val="28"/>
          <w:highlight w:val="none"/>
          <w:lang w:val="en-US" w:eastAsia="zh-Hans"/>
        </w:rPr>
        <w:t>3.</w:t>
      </w:r>
      <w:r>
        <w:rPr>
          <w:rFonts w:hint="eastAsia" w:ascii="仿宋" w:hAnsi="仿宋" w:eastAsia="仿宋" w:cs="仿宋"/>
          <w:b/>
          <w:kern w:val="0"/>
          <w:sz w:val="28"/>
          <w:szCs w:val="28"/>
          <w:highlight w:val="none"/>
          <w:lang w:val="en-US" w:eastAsia="zh-CN"/>
        </w:rPr>
        <w:t>4</w:t>
      </w:r>
      <w:r>
        <w:rPr>
          <w:rFonts w:hint="eastAsia" w:ascii="仿宋" w:hAnsi="仿宋" w:eastAsia="仿宋" w:cs="仿宋"/>
          <w:b/>
          <w:kern w:val="0"/>
          <w:sz w:val="28"/>
          <w:szCs w:val="28"/>
          <w:highlight w:val="none"/>
          <w:lang w:val="en-US" w:eastAsia="zh-Hans"/>
        </w:rPr>
        <w:t>.</w:t>
      </w:r>
      <w:r>
        <w:rPr>
          <w:rFonts w:hint="eastAsia" w:ascii="仿宋" w:hAnsi="仿宋" w:eastAsia="仿宋" w:cs="仿宋"/>
          <w:b/>
          <w:kern w:val="0"/>
          <w:sz w:val="28"/>
          <w:szCs w:val="28"/>
          <w:highlight w:val="none"/>
          <w:lang w:val="en-US" w:eastAsia="zh-CN"/>
        </w:rPr>
        <w:t>样品要求</w:t>
      </w:r>
    </w:p>
    <w:p w14:paraId="004EC9E0">
      <w:pPr>
        <w:keepNext w:val="0"/>
        <w:keepLines w:val="0"/>
        <w:pageBreakBefore w:val="0"/>
        <w:widowControl w:val="0"/>
        <w:kinsoku/>
        <w:wordWrap/>
        <w:overflowPunct/>
        <w:topLinePunct w:val="0"/>
        <w:autoSpaceDE/>
        <w:autoSpaceDN/>
        <w:bidi w:val="0"/>
        <w:adjustRightInd/>
        <w:snapToGrid/>
        <w:spacing w:before="0" w:after="0" w:line="240" w:lineRule="auto"/>
        <w:ind w:right="0"/>
        <w:jc w:val="left"/>
        <w:textAlignment w:val="auto"/>
        <w:outlineLvl w:val="9"/>
        <w:rPr>
          <w:rFonts w:hint="default" w:ascii="仿宋" w:hAnsi="仿宋" w:eastAsia="仿宋" w:cs="仿宋"/>
          <w:color w:val="000000"/>
          <w:kern w:val="0"/>
          <w:sz w:val="22"/>
          <w:szCs w:val="22"/>
          <w:highlight w:val="none"/>
          <w:lang w:val="en-US" w:eastAsia="zh-CN" w:bidi="zh-CN"/>
        </w:rPr>
      </w:pPr>
      <w:r>
        <w:rPr>
          <w:rFonts w:hint="eastAsia" w:ascii="仿宋" w:hAnsi="仿宋" w:eastAsia="仿宋" w:cs="仿宋"/>
          <w:color w:val="000000"/>
          <w:kern w:val="0"/>
          <w:sz w:val="22"/>
          <w:szCs w:val="22"/>
          <w:highlight w:val="none"/>
          <w:lang w:val="en-US" w:eastAsia="zh-CN" w:bidi="zh-CN"/>
        </w:rPr>
        <w:t>1.必须提供样品，以供评审专家现场评审。</w:t>
      </w:r>
    </w:p>
    <w:p w14:paraId="7E8332E0">
      <w:pPr>
        <w:keepNext w:val="0"/>
        <w:keepLines w:val="0"/>
        <w:pageBreakBefore w:val="0"/>
        <w:widowControl w:val="0"/>
        <w:kinsoku/>
        <w:wordWrap/>
        <w:overflowPunct/>
        <w:topLinePunct w:val="0"/>
        <w:autoSpaceDE/>
        <w:autoSpaceDN/>
        <w:bidi w:val="0"/>
        <w:adjustRightInd/>
        <w:snapToGrid/>
        <w:spacing w:before="0" w:after="0" w:line="240" w:lineRule="auto"/>
        <w:ind w:right="0"/>
        <w:jc w:val="left"/>
        <w:textAlignment w:val="auto"/>
        <w:outlineLvl w:val="9"/>
        <w:rPr>
          <w:rFonts w:hint="eastAsia" w:ascii="仿宋" w:hAnsi="仿宋" w:eastAsia="仿宋" w:cs="仿宋"/>
          <w:color w:val="000000"/>
          <w:kern w:val="0"/>
          <w:sz w:val="22"/>
          <w:szCs w:val="22"/>
          <w:highlight w:val="none"/>
          <w:lang w:val="en-US" w:eastAsia="zh-CN" w:bidi="zh-CN"/>
        </w:rPr>
      </w:pPr>
      <w:r>
        <w:rPr>
          <w:rFonts w:hint="eastAsia" w:ascii="仿宋" w:hAnsi="仿宋" w:eastAsia="仿宋" w:cs="仿宋"/>
          <w:color w:val="000000"/>
          <w:kern w:val="0"/>
          <w:sz w:val="22"/>
          <w:szCs w:val="22"/>
          <w:highlight w:val="none"/>
          <w:lang w:val="en-US" w:eastAsia="zh-CN" w:bidi="zh-CN"/>
        </w:rPr>
        <w:t>2.提交的样品不符合实际需求或存在原理错误则视为无效响应。</w:t>
      </w:r>
    </w:p>
    <w:p w14:paraId="5152F0CB">
      <w:pPr>
        <w:keepNext w:val="0"/>
        <w:keepLines w:val="0"/>
        <w:pageBreakBefore w:val="0"/>
        <w:widowControl/>
        <w:kinsoku/>
        <w:wordWrap w:val="0"/>
        <w:overflowPunct/>
        <w:topLinePunct/>
        <w:autoSpaceDE/>
        <w:autoSpaceDN/>
        <w:bidi w:val="0"/>
        <w:adjustRightInd/>
        <w:snapToGrid/>
        <w:spacing w:line="240" w:lineRule="auto"/>
        <w:jc w:val="left"/>
        <w:textAlignment w:val="auto"/>
        <w:outlineLvl w:val="9"/>
        <w:rPr>
          <w:rFonts w:hint="eastAsia" w:ascii="仿宋" w:hAnsi="仿宋" w:eastAsia="仿宋" w:cs="仿宋"/>
          <w:color w:val="000000"/>
          <w:kern w:val="0"/>
          <w:sz w:val="22"/>
          <w:szCs w:val="22"/>
          <w:highlight w:val="none"/>
          <w:lang w:val="en-US" w:eastAsia="zh-CN" w:bidi="zh-CN"/>
        </w:rPr>
      </w:pPr>
      <w:r>
        <w:rPr>
          <w:rFonts w:hint="eastAsia" w:ascii="仿宋" w:hAnsi="仿宋" w:eastAsia="仿宋" w:cs="仿宋"/>
          <w:color w:val="000000"/>
          <w:kern w:val="0"/>
          <w:sz w:val="22"/>
          <w:szCs w:val="22"/>
          <w:highlight w:val="none"/>
          <w:lang w:val="en-US" w:eastAsia="zh-CN" w:bidi="zh-CN"/>
        </w:rPr>
        <w:t>3.本项目投标人提供的样品，应与该投标人响应文件保持一致（具体参考《医疗器械说明书和标签管理规定》）。</w:t>
      </w:r>
    </w:p>
    <w:p w14:paraId="5809B405">
      <w:pPr>
        <w:keepNext w:val="0"/>
        <w:keepLines w:val="0"/>
        <w:pageBreakBefore w:val="0"/>
        <w:widowControl/>
        <w:kinsoku/>
        <w:wordWrap w:val="0"/>
        <w:overflowPunct/>
        <w:topLinePunct/>
        <w:autoSpaceDE/>
        <w:autoSpaceDN/>
        <w:bidi w:val="0"/>
        <w:adjustRightInd/>
        <w:snapToGrid/>
        <w:spacing w:line="240" w:lineRule="auto"/>
        <w:jc w:val="left"/>
        <w:textAlignment w:val="auto"/>
        <w:outlineLvl w:val="1"/>
        <w:rPr>
          <w:rFonts w:hint="eastAsia" w:ascii="仿宋" w:hAnsi="仿宋" w:eastAsia="仿宋" w:cs="仿宋"/>
          <w:b/>
          <w:bCs/>
          <w:sz w:val="22"/>
          <w:szCs w:val="22"/>
          <w:highlight w:val="none"/>
          <w:lang w:val="en-US" w:eastAsia="zh-CN"/>
        </w:rPr>
      </w:pPr>
      <w:r>
        <w:rPr>
          <w:rFonts w:hint="eastAsia" w:ascii="仿宋" w:hAnsi="仿宋" w:eastAsia="仿宋" w:cs="仿宋"/>
          <w:b/>
          <w:kern w:val="0"/>
          <w:sz w:val="28"/>
          <w:szCs w:val="28"/>
          <w:highlight w:val="none"/>
          <w:lang w:val="en-US" w:eastAsia="zh-CN"/>
        </w:rPr>
        <w:t>★3.5.商务要求</w:t>
      </w:r>
    </w:p>
    <w:p w14:paraId="497436F1">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eastAsia" w:ascii="仿宋" w:hAnsi="仿宋" w:eastAsia="仿宋" w:cs="仿宋"/>
          <w:b/>
          <w:bCs/>
          <w:color w:val="000000"/>
          <w:kern w:val="0"/>
          <w:sz w:val="24"/>
          <w:szCs w:val="24"/>
          <w:highlight w:val="none"/>
          <w:shd w:val="clear" w:color="auto" w:fill="auto"/>
          <w:lang w:val="en-US" w:eastAsia="zh-CN" w:bidi="zh-CN"/>
        </w:rPr>
      </w:pPr>
      <w:r>
        <w:rPr>
          <w:rFonts w:hint="eastAsia" w:ascii="仿宋" w:hAnsi="仿宋" w:eastAsia="仿宋" w:cs="仿宋"/>
          <w:b/>
          <w:bCs/>
          <w:color w:val="000000"/>
          <w:kern w:val="0"/>
          <w:sz w:val="24"/>
          <w:szCs w:val="24"/>
          <w:highlight w:val="none"/>
          <w:shd w:val="clear" w:color="auto" w:fill="auto"/>
          <w:lang w:val="en-US" w:eastAsia="zh-CN" w:bidi="zh-CN"/>
        </w:rPr>
        <w:t>一、服务期限</w:t>
      </w:r>
    </w:p>
    <w:p w14:paraId="7EF14AFA">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eastAsia" w:ascii="仿宋" w:hAnsi="仿宋" w:eastAsia="仿宋" w:cs="仿宋"/>
          <w:color w:val="000000"/>
          <w:kern w:val="0"/>
          <w:sz w:val="22"/>
          <w:szCs w:val="22"/>
          <w:highlight w:val="none"/>
          <w:shd w:val="clear" w:color="auto" w:fill="auto"/>
          <w:lang w:bidi="zh-CN"/>
        </w:rPr>
      </w:pPr>
      <w:r>
        <w:rPr>
          <w:rFonts w:hint="eastAsia" w:ascii="仿宋" w:hAnsi="仿宋" w:eastAsia="仿宋" w:cs="仿宋"/>
          <w:color w:val="000000"/>
          <w:kern w:val="0"/>
          <w:sz w:val="22"/>
          <w:szCs w:val="22"/>
          <w:highlight w:val="none"/>
          <w:shd w:val="clear" w:color="auto" w:fill="auto"/>
          <w:lang w:val="en-US" w:eastAsia="zh-CN" w:bidi="zh-CN"/>
        </w:rPr>
        <w:t>1.每次配送时间必须严格按照采购人配送通知执行，中选人应于收到通知后2小时内响应。急用产品的配送时间不应超过4小时，一般产品原则上的配送时间不应超过2个工作日。</w:t>
      </w:r>
    </w:p>
    <w:p w14:paraId="0666F526">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eastAsia" w:ascii="仿宋" w:hAnsi="仿宋" w:eastAsia="仿宋" w:cs="仿宋"/>
          <w:b/>
          <w:bCs/>
          <w:color w:val="000000"/>
          <w:kern w:val="0"/>
          <w:sz w:val="24"/>
          <w:szCs w:val="24"/>
          <w:highlight w:val="none"/>
          <w:shd w:val="clear" w:color="auto" w:fill="auto"/>
          <w:lang w:val="en-US" w:eastAsia="zh-CN" w:bidi="zh-CN"/>
        </w:rPr>
      </w:pPr>
      <w:r>
        <w:rPr>
          <w:rFonts w:hint="eastAsia" w:ascii="仿宋" w:hAnsi="仿宋" w:eastAsia="仿宋" w:cs="仿宋"/>
          <w:b/>
          <w:bCs/>
          <w:color w:val="000000"/>
          <w:kern w:val="0"/>
          <w:sz w:val="24"/>
          <w:szCs w:val="24"/>
          <w:highlight w:val="none"/>
          <w:shd w:val="clear" w:color="auto" w:fill="auto"/>
          <w:lang w:val="en-US" w:eastAsia="zh-CN" w:bidi="zh-CN"/>
        </w:rPr>
        <w:t>二、服务地点</w:t>
      </w:r>
    </w:p>
    <w:p w14:paraId="3B8E8536">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eastAsia" w:ascii="仿宋" w:hAnsi="仿宋" w:eastAsia="仿宋" w:cs="仿宋"/>
          <w:color w:val="000000"/>
          <w:kern w:val="0"/>
          <w:sz w:val="22"/>
          <w:szCs w:val="22"/>
          <w:highlight w:val="none"/>
          <w:shd w:val="clear" w:color="auto" w:fill="auto"/>
          <w:lang w:val="en-US" w:eastAsia="zh-CN" w:bidi="zh-CN"/>
        </w:rPr>
      </w:pPr>
      <w:r>
        <w:rPr>
          <w:rFonts w:hint="eastAsia" w:ascii="仿宋" w:hAnsi="仿宋" w:eastAsia="仿宋" w:cs="仿宋"/>
          <w:color w:val="000000"/>
          <w:kern w:val="0"/>
          <w:sz w:val="22"/>
          <w:szCs w:val="22"/>
          <w:highlight w:val="none"/>
          <w:shd w:val="clear" w:color="auto" w:fill="auto"/>
          <w:lang w:val="en-US" w:eastAsia="zh-CN" w:bidi="zh-CN"/>
        </w:rPr>
        <w:t>1.</w:t>
      </w:r>
      <w:r>
        <w:rPr>
          <w:rFonts w:hint="default" w:ascii="仿宋" w:hAnsi="仿宋" w:eastAsia="仿宋" w:cs="仿宋"/>
          <w:color w:val="000000"/>
          <w:kern w:val="0"/>
          <w:sz w:val="22"/>
          <w:szCs w:val="22"/>
          <w:highlight w:val="none"/>
          <w:shd w:val="clear" w:color="auto" w:fill="auto"/>
          <w:lang w:val="en-US" w:eastAsia="zh-CN" w:bidi="zh-CN"/>
        </w:rPr>
        <w:t>内江市第一人民医院指定地点。</w:t>
      </w:r>
    </w:p>
    <w:p w14:paraId="25366C17">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eastAsia" w:ascii="仿宋" w:hAnsi="仿宋" w:eastAsia="仿宋" w:cs="仿宋"/>
          <w:b/>
          <w:bCs/>
          <w:color w:val="000000"/>
          <w:kern w:val="0"/>
          <w:sz w:val="24"/>
          <w:szCs w:val="24"/>
          <w:highlight w:val="none"/>
          <w:shd w:val="clear" w:color="auto" w:fill="auto"/>
          <w:lang w:val="en-US" w:eastAsia="zh-CN" w:bidi="zh-CN"/>
        </w:rPr>
      </w:pPr>
      <w:r>
        <w:rPr>
          <w:rFonts w:hint="eastAsia" w:ascii="仿宋" w:hAnsi="仿宋" w:eastAsia="仿宋" w:cs="仿宋"/>
          <w:b/>
          <w:bCs/>
          <w:color w:val="000000"/>
          <w:kern w:val="0"/>
          <w:sz w:val="24"/>
          <w:szCs w:val="24"/>
          <w:highlight w:val="none"/>
          <w:shd w:val="clear" w:color="auto" w:fill="auto"/>
          <w:lang w:val="en-US" w:eastAsia="zh-CN" w:bidi="zh-CN"/>
        </w:rPr>
        <w:t>三、付款方式和条件</w:t>
      </w:r>
    </w:p>
    <w:p w14:paraId="6F166D9D">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highlight w:val="none"/>
          <w:shd w:val="clear" w:color="auto" w:fill="auto"/>
          <w:lang w:val="en-US" w:eastAsia="zh-CN" w:bidi="zh-CN"/>
        </w:rPr>
      </w:pPr>
      <w:r>
        <w:rPr>
          <w:rFonts w:hint="eastAsia" w:ascii="仿宋" w:hAnsi="仿宋" w:eastAsia="仿宋" w:cs="仿宋"/>
          <w:color w:val="000000"/>
          <w:kern w:val="0"/>
          <w:sz w:val="22"/>
          <w:szCs w:val="22"/>
          <w:highlight w:val="none"/>
          <w:shd w:val="clear" w:color="auto" w:fill="auto"/>
          <w:lang w:val="en-US" w:eastAsia="zh-CN" w:bidi="zh-CN"/>
        </w:rPr>
        <w:t>1.</w:t>
      </w:r>
      <w:r>
        <w:rPr>
          <w:rFonts w:hint="default" w:ascii="仿宋" w:hAnsi="仿宋" w:eastAsia="仿宋" w:cs="仿宋"/>
          <w:color w:val="000000"/>
          <w:kern w:val="0"/>
          <w:sz w:val="22"/>
          <w:szCs w:val="22"/>
          <w:highlight w:val="none"/>
          <w:shd w:val="clear" w:color="auto" w:fill="auto"/>
          <w:lang w:val="en-US" w:eastAsia="zh-CN" w:bidi="zh-CN"/>
        </w:rPr>
        <w:t>结算方式：</w:t>
      </w:r>
      <w:r>
        <w:rPr>
          <w:rFonts w:hint="eastAsia" w:ascii="仿宋" w:hAnsi="仿宋" w:eastAsia="仿宋" w:cs="仿宋"/>
          <w:color w:val="000000"/>
          <w:kern w:val="0"/>
          <w:sz w:val="22"/>
          <w:szCs w:val="22"/>
          <w:highlight w:val="none"/>
          <w:shd w:val="clear" w:color="auto" w:fill="auto"/>
          <w:lang w:val="en-US" w:eastAsia="zh-CN" w:bidi="zh-CN"/>
        </w:rPr>
        <w:t>据实结算</w:t>
      </w:r>
      <w:r>
        <w:rPr>
          <w:rFonts w:hint="default" w:ascii="仿宋" w:hAnsi="仿宋" w:eastAsia="仿宋" w:cs="仿宋"/>
          <w:color w:val="000000"/>
          <w:kern w:val="0"/>
          <w:sz w:val="22"/>
          <w:szCs w:val="22"/>
          <w:highlight w:val="none"/>
          <w:shd w:val="clear" w:color="auto" w:fill="auto"/>
          <w:lang w:val="en-US" w:eastAsia="zh-CN" w:bidi="zh-CN"/>
        </w:rPr>
        <w:t>且由双方协商决定。</w:t>
      </w:r>
    </w:p>
    <w:p w14:paraId="5693C391">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highlight w:val="none"/>
          <w:shd w:val="clear" w:color="auto" w:fill="auto"/>
          <w:lang w:val="en-US" w:eastAsia="zh-CN" w:bidi="zh-CN"/>
        </w:rPr>
      </w:pPr>
      <w:r>
        <w:rPr>
          <w:rFonts w:hint="eastAsia" w:ascii="仿宋" w:hAnsi="仿宋" w:eastAsia="仿宋" w:cs="仿宋"/>
          <w:color w:val="000000"/>
          <w:kern w:val="0"/>
          <w:sz w:val="22"/>
          <w:szCs w:val="22"/>
          <w:highlight w:val="none"/>
          <w:shd w:val="clear" w:color="auto" w:fill="auto"/>
          <w:lang w:val="en-US" w:eastAsia="zh-CN" w:bidi="zh-CN"/>
        </w:rPr>
        <w:t>2.</w:t>
      </w:r>
      <w:r>
        <w:rPr>
          <w:rFonts w:hint="default" w:ascii="仿宋" w:hAnsi="仿宋" w:eastAsia="仿宋" w:cs="仿宋"/>
          <w:color w:val="000000"/>
          <w:kern w:val="0"/>
          <w:sz w:val="22"/>
          <w:szCs w:val="22"/>
          <w:highlight w:val="none"/>
          <w:shd w:val="clear" w:color="auto" w:fill="auto"/>
          <w:lang w:val="en-US" w:eastAsia="zh-CN" w:bidi="zh-CN"/>
        </w:rPr>
        <w:t>成交价格包含成本、运输、包装、培训、配送、伴随服务、税费及其他附加费用。</w:t>
      </w:r>
    </w:p>
    <w:p w14:paraId="3DDBA962">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eastAsia" w:ascii="仿宋" w:hAnsi="仿宋" w:eastAsia="仿宋" w:cs="仿宋"/>
          <w:b/>
          <w:bCs/>
          <w:color w:val="000000"/>
          <w:kern w:val="0"/>
          <w:sz w:val="24"/>
          <w:szCs w:val="24"/>
          <w:highlight w:val="none"/>
          <w:shd w:val="clear" w:color="auto" w:fill="auto"/>
          <w:lang w:val="en-US" w:eastAsia="zh-CN" w:bidi="zh-CN"/>
        </w:rPr>
      </w:pPr>
      <w:r>
        <w:rPr>
          <w:rFonts w:hint="eastAsia" w:ascii="仿宋" w:hAnsi="仿宋" w:eastAsia="仿宋" w:cs="仿宋"/>
          <w:b/>
          <w:bCs/>
          <w:color w:val="000000"/>
          <w:kern w:val="0"/>
          <w:sz w:val="24"/>
          <w:szCs w:val="24"/>
          <w:highlight w:val="none"/>
          <w:shd w:val="clear" w:color="auto" w:fill="auto"/>
          <w:lang w:val="en-US" w:eastAsia="zh-CN" w:bidi="zh-CN"/>
        </w:rPr>
        <w:t>四、验收、交付标准和方法</w:t>
      </w:r>
    </w:p>
    <w:p w14:paraId="0100C7A2">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highlight w:val="none"/>
          <w:shd w:val="clear" w:color="auto" w:fill="auto"/>
          <w:lang w:val="en-US" w:eastAsia="zh-CN" w:bidi="zh-CN"/>
        </w:rPr>
      </w:pPr>
      <w:r>
        <w:rPr>
          <w:rFonts w:hint="eastAsia" w:ascii="仿宋" w:hAnsi="仿宋" w:eastAsia="仿宋" w:cs="仿宋"/>
          <w:color w:val="000000"/>
          <w:kern w:val="0"/>
          <w:sz w:val="22"/>
          <w:szCs w:val="22"/>
          <w:highlight w:val="none"/>
          <w:shd w:val="clear" w:color="auto" w:fill="auto"/>
          <w:lang w:val="en-US" w:eastAsia="zh-CN" w:bidi="zh-CN"/>
        </w:rPr>
        <w:t>1.</w:t>
      </w:r>
      <w:r>
        <w:rPr>
          <w:rFonts w:hint="default" w:ascii="仿宋" w:hAnsi="仿宋" w:eastAsia="仿宋" w:cs="仿宋"/>
          <w:color w:val="000000"/>
          <w:kern w:val="0"/>
          <w:sz w:val="22"/>
          <w:szCs w:val="22"/>
          <w:highlight w:val="none"/>
          <w:shd w:val="clear" w:color="auto" w:fill="auto"/>
          <w:lang w:val="en-US" w:eastAsia="zh-CN" w:bidi="zh-CN"/>
        </w:rPr>
        <w:t>按照《财政部关于进一步加强政府采购需求和履约验收管理的指导意见》（财库〔2016〕205号）的要求以及采购人招标文件的质量要求和技术指标、</w:t>
      </w:r>
      <w:r>
        <w:rPr>
          <w:rFonts w:hint="eastAsia" w:ascii="仿宋" w:hAnsi="仿宋" w:eastAsia="仿宋" w:cs="仿宋"/>
          <w:color w:val="000000"/>
          <w:kern w:val="0"/>
          <w:sz w:val="22"/>
          <w:szCs w:val="22"/>
          <w:highlight w:val="none"/>
          <w:shd w:val="clear" w:color="auto" w:fill="auto"/>
          <w:lang w:val="en-US" w:eastAsia="zh-CN" w:bidi="zh-CN"/>
        </w:rPr>
        <w:t>中选人</w:t>
      </w:r>
      <w:r>
        <w:rPr>
          <w:rFonts w:hint="default" w:ascii="仿宋" w:hAnsi="仿宋" w:eastAsia="仿宋" w:cs="仿宋"/>
          <w:color w:val="000000"/>
          <w:kern w:val="0"/>
          <w:sz w:val="22"/>
          <w:szCs w:val="22"/>
          <w:highlight w:val="none"/>
          <w:shd w:val="clear" w:color="auto" w:fill="auto"/>
          <w:lang w:val="en-US" w:eastAsia="zh-CN" w:bidi="zh-CN"/>
        </w:rPr>
        <w:t>的投标文件及承诺（若有）、国家（行业）标准、采购合同约定标准进行验收；</w:t>
      </w:r>
    </w:p>
    <w:p w14:paraId="1E036CB1">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highlight w:val="none"/>
          <w:shd w:val="clear" w:color="auto" w:fill="auto"/>
          <w:lang w:val="en-US" w:eastAsia="zh-CN" w:bidi="zh-CN"/>
        </w:rPr>
      </w:pPr>
      <w:r>
        <w:rPr>
          <w:rFonts w:hint="eastAsia" w:ascii="仿宋" w:hAnsi="仿宋" w:eastAsia="仿宋" w:cs="仿宋"/>
          <w:color w:val="000000"/>
          <w:kern w:val="0"/>
          <w:sz w:val="22"/>
          <w:szCs w:val="22"/>
          <w:highlight w:val="none"/>
          <w:shd w:val="clear" w:color="auto" w:fill="auto"/>
          <w:lang w:val="en-US" w:eastAsia="zh-CN" w:bidi="zh-CN"/>
        </w:rPr>
        <w:t>2.</w:t>
      </w:r>
      <w:r>
        <w:rPr>
          <w:rFonts w:hint="default" w:ascii="仿宋" w:hAnsi="仿宋" w:eastAsia="仿宋" w:cs="仿宋"/>
          <w:color w:val="000000"/>
          <w:kern w:val="0"/>
          <w:sz w:val="22"/>
          <w:szCs w:val="22"/>
          <w:highlight w:val="none"/>
          <w:shd w:val="clear" w:color="auto" w:fill="auto"/>
          <w:lang w:val="en-US" w:eastAsia="zh-CN" w:bidi="zh-CN"/>
        </w:rPr>
        <w:t>验收时如发现所交付的货物有短装、次品、损坏或其他不符合验收标准的，采购人应做出详尽的现场记录，此现场记录或备忘录可用作补充、缺失和更换损坏部件的有效证据，由此产生的时间延误与有关费用由</w:t>
      </w:r>
      <w:r>
        <w:rPr>
          <w:rFonts w:hint="eastAsia" w:ascii="仿宋" w:hAnsi="仿宋" w:eastAsia="仿宋" w:cs="仿宋"/>
          <w:color w:val="000000"/>
          <w:kern w:val="0"/>
          <w:sz w:val="22"/>
          <w:szCs w:val="22"/>
          <w:highlight w:val="none"/>
          <w:shd w:val="clear" w:color="auto" w:fill="auto"/>
          <w:lang w:val="en-US" w:eastAsia="zh-CN" w:bidi="zh-CN"/>
        </w:rPr>
        <w:t>中选人</w:t>
      </w:r>
      <w:r>
        <w:rPr>
          <w:rFonts w:hint="default" w:ascii="仿宋" w:hAnsi="仿宋" w:eastAsia="仿宋" w:cs="仿宋"/>
          <w:color w:val="000000"/>
          <w:kern w:val="0"/>
          <w:sz w:val="22"/>
          <w:szCs w:val="22"/>
          <w:highlight w:val="none"/>
          <w:shd w:val="clear" w:color="auto" w:fill="auto"/>
          <w:lang w:val="en-US" w:eastAsia="zh-CN" w:bidi="zh-CN"/>
        </w:rPr>
        <w:t>承担，验收期限相应顺延；</w:t>
      </w:r>
    </w:p>
    <w:p w14:paraId="583B1E27">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highlight w:val="none"/>
          <w:shd w:val="clear" w:color="auto" w:fill="auto"/>
          <w:lang w:val="en-US" w:eastAsia="zh-CN" w:bidi="zh-CN"/>
        </w:rPr>
      </w:pPr>
      <w:r>
        <w:rPr>
          <w:rFonts w:hint="eastAsia" w:ascii="仿宋" w:hAnsi="仿宋" w:eastAsia="仿宋" w:cs="仿宋"/>
          <w:color w:val="000000"/>
          <w:kern w:val="0"/>
          <w:sz w:val="22"/>
          <w:szCs w:val="22"/>
          <w:highlight w:val="none"/>
          <w:shd w:val="clear" w:color="auto" w:fill="auto"/>
          <w:lang w:val="en-US" w:eastAsia="zh-CN" w:bidi="zh-CN"/>
        </w:rPr>
        <w:t>3.</w:t>
      </w:r>
      <w:r>
        <w:rPr>
          <w:rFonts w:hint="default" w:ascii="仿宋" w:hAnsi="仿宋" w:eastAsia="仿宋" w:cs="仿宋"/>
          <w:color w:val="000000"/>
          <w:kern w:val="0"/>
          <w:sz w:val="22"/>
          <w:szCs w:val="22"/>
          <w:highlight w:val="none"/>
          <w:shd w:val="clear" w:color="auto" w:fill="auto"/>
          <w:lang w:val="en-US" w:eastAsia="zh-CN" w:bidi="zh-CN"/>
        </w:rPr>
        <w:t>若所</w:t>
      </w:r>
      <w:r>
        <w:rPr>
          <w:rFonts w:hint="eastAsia" w:ascii="仿宋" w:hAnsi="仿宋" w:eastAsia="仿宋" w:cs="仿宋"/>
          <w:color w:val="000000"/>
          <w:kern w:val="0"/>
          <w:sz w:val="22"/>
          <w:szCs w:val="22"/>
          <w:highlight w:val="none"/>
          <w:shd w:val="clear" w:color="auto" w:fill="auto"/>
          <w:lang w:val="en-US" w:eastAsia="zh-CN" w:bidi="zh-CN"/>
        </w:rPr>
        <w:t>配送的</w:t>
      </w:r>
      <w:r>
        <w:rPr>
          <w:rFonts w:hint="default" w:ascii="仿宋" w:hAnsi="仿宋" w:eastAsia="仿宋" w:cs="仿宋"/>
          <w:color w:val="000000"/>
          <w:kern w:val="0"/>
          <w:sz w:val="22"/>
          <w:szCs w:val="22"/>
          <w:highlight w:val="none"/>
          <w:shd w:val="clear" w:color="auto" w:fill="auto"/>
          <w:lang w:val="en-US" w:eastAsia="zh-CN" w:bidi="zh-CN"/>
        </w:rPr>
        <w:t>货物不符合验收标准，</w:t>
      </w:r>
      <w:r>
        <w:rPr>
          <w:rFonts w:hint="eastAsia" w:ascii="仿宋" w:hAnsi="仿宋" w:eastAsia="仿宋" w:cs="仿宋"/>
          <w:color w:val="000000"/>
          <w:kern w:val="0"/>
          <w:sz w:val="22"/>
          <w:szCs w:val="22"/>
          <w:highlight w:val="none"/>
          <w:shd w:val="clear" w:color="auto" w:fill="auto"/>
          <w:lang w:val="en-US" w:eastAsia="zh-CN" w:bidi="zh-CN"/>
        </w:rPr>
        <w:t>中选人</w:t>
      </w:r>
      <w:r>
        <w:rPr>
          <w:rFonts w:hint="default" w:ascii="仿宋" w:hAnsi="仿宋" w:eastAsia="仿宋" w:cs="仿宋"/>
          <w:color w:val="000000"/>
          <w:kern w:val="0"/>
          <w:sz w:val="22"/>
          <w:szCs w:val="22"/>
          <w:highlight w:val="none"/>
          <w:shd w:val="clear" w:color="auto" w:fill="auto"/>
          <w:lang w:val="en-US" w:eastAsia="zh-CN" w:bidi="zh-CN"/>
        </w:rPr>
        <w:t>经过2次维修或2次调换后仍不能达到验收质量标准，则视为验收不合格，采购人有权全部（或部分）退货或解除合同。接到采购人退货通知，</w:t>
      </w:r>
      <w:r>
        <w:rPr>
          <w:rFonts w:hint="eastAsia" w:ascii="仿宋" w:hAnsi="仿宋" w:eastAsia="仿宋" w:cs="仿宋"/>
          <w:color w:val="000000"/>
          <w:kern w:val="0"/>
          <w:sz w:val="22"/>
          <w:szCs w:val="22"/>
          <w:highlight w:val="none"/>
          <w:shd w:val="clear" w:color="auto" w:fill="auto"/>
          <w:lang w:val="en-US" w:eastAsia="zh-CN" w:bidi="zh-CN"/>
        </w:rPr>
        <w:t>中选人</w:t>
      </w:r>
      <w:r>
        <w:rPr>
          <w:rFonts w:hint="default" w:ascii="仿宋" w:hAnsi="仿宋" w:eastAsia="仿宋" w:cs="仿宋"/>
          <w:color w:val="000000"/>
          <w:kern w:val="0"/>
          <w:sz w:val="22"/>
          <w:szCs w:val="22"/>
          <w:highlight w:val="none"/>
          <w:shd w:val="clear" w:color="auto" w:fill="auto"/>
          <w:lang w:val="en-US" w:eastAsia="zh-CN" w:bidi="zh-CN"/>
        </w:rPr>
        <w:t>除应及时运走采购人退还的货物外（若涉及费用或损失均由</w:t>
      </w:r>
      <w:r>
        <w:rPr>
          <w:rFonts w:hint="eastAsia" w:ascii="仿宋" w:hAnsi="仿宋" w:eastAsia="仿宋" w:cs="仿宋"/>
          <w:color w:val="000000"/>
          <w:kern w:val="0"/>
          <w:sz w:val="22"/>
          <w:szCs w:val="22"/>
          <w:highlight w:val="none"/>
          <w:shd w:val="clear" w:color="auto" w:fill="auto"/>
          <w:lang w:val="en-US" w:eastAsia="zh-CN" w:bidi="zh-CN"/>
        </w:rPr>
        <w:t>中选人</w:t>
      </w:r>
      <w:r>
        <w:rPr>
          <w:rFonts w:hint="default" w:ascii="仿宋" w:hAnsi="仿宋" w:eastAsia="仿宋" w:cs="仿宋"/>
          <w:color w:val="000000"/>
          <w:kern w:val="0"/>
          <w:sz w:val="22"/>
          <w:szCs w:val="22"/>
          <w:highlight w:val="none"/>
          <w:shd w:val="clear" w:color="auto" w:fill="auto"/>
          <w:lang w:val="en-US" w:eastAsia="zh-CN" w:bidi="zh-CN"/>
        </w:rPr>
        <w:t>自行承担），还应向采购人承担相应的违约责任。</w:t>
      </w:r>
    </w:p>
    <w:p w14:paraId="23042637">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eastAsia" w:ascii="仿宋" w:hAnsi="仿宋" w:eastAsia="仿宋" w:cs="仿宋"/>
          <w:color w:val="000000"/>
          <w:kern w:val="0"/>
          <w:sz w:val="22"/>
          <w:szCs w:val="22"/>
          <w:highlight w:val="none"/>
          <w:shd w:val="clear" w:color="auto" w:fill="auto"/>
          <w:lang w:val="en-US" w:eastAsia="zh-CN" w:bidi="zh-CN"/>
        </w:rPr>
      </w:pPr>
      <w:r>
        <w:rPr>
          <w:rFonts w:hint="eastAsia" w:ascii="仿宋" w:hAnsi="仿宋" w:eastAsia="仿宋" w:cs="仿宋"/>
          <w:color w:val="000000"/>
          <w:kern w:val="0"/>
          <w:sz w:val="22"/>
          <w:szCs w:val="22"/>
          <w:highlight w:val="none"/>
          <w:shd w:val="clear" w:color="auto" w:fill="auto"/>
          <w:lang w:val="en-US" w:eastAsia="zh-CN" w:bidi="zh-CN"/>
        </w:rPr>
        <w:t>4.</w:t>
      </w:r>
      <w:r>
        <w:rPr>
          <w:rFonts w:hint="default" w:ascii="仿宋" w:hAnsi="仿宋" w:eastAsia="仿宋" w:cs="仿宋"/>
          <w:color w:val="000000"/>
          <w:kern w:val="0"/>
          <w:sz w:val="22"/>
          <w:szCs w:val="22"/>
          <w:highlight w:val="none"/>
          <w:shd w:val="clear" w:color="auto" w:fill="auto"/>
          <w:lang w:val="en-US" w:eastAsia="zh-CN" w:bidi="zh-CN"/>
        </w:rPr>
        <w:t>其他未尽事宜严格按照《财政部关于进一步加强政府采购需求和履约验收管理的指导意见》（财库〔2016〕205号）的要求进行。</w:t>
      </w:r>
    </w:p>
    <w:p w14:paraId="59FE57B0">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eastAsia" w:ascii="仿宋" w:hAnsi="仿宋" w:eastAsia="仿宋" w:cs="仿宋"/>
          <w:b/>
          <w:bCs/>
          <w:color w:val="000000"/>
          <w:kern w:val="0"/>
          <w:sz w:val="24"/>
          <w:szCs w:val="24"/>
          <w:highlight w:val="none"/>
          <w:shd w:val="clear" w:color="auto" w:fill="auto"/>
          <w:lang w:val="en-US" w:eastAsia="zh-CN" w:bidi="zh-CN"/>
        </w:rPr>
      </w:pPr>
      <w:r>
        <w:rPr>
          <w:rFonts w:hint="eastAsia" w:ascii="仿宋" w:hAnsi="仿宋" w:eastAsia="仿宋" w:cs="仿宋"/>
          <w:b/>
          <w:bCs/>
          <w:color w:val="000000"/>
          <w:kern w:val="0"/>
          <w:sz w:val="24"/>
          <w:szCs w:val="24"/>
          <w:highlight w:val="none"/>
          <w:shd w:val="clear" w:color="auto" w:fill="auto"/>
          <w:lang w:val="en-US" w:eastAsia="zh-CN" w:bidi="zh-CN"/>
        </w:rPr>
        <w:t>五、售后服务</w:t>
      </w:r>
    </w:p>
    <w:p w14:paraId="0C582EAB">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highlight w:val="none"/>
          <w:shd w:val="clear" w:color="auto" w:fill="auto"/>
          <w:lang w:val="en-US" w:eastAsia="zh-CN" w:bidi="zh-CN"/>
        </w:rPr>
      </w:pPr>
      <w:r>
        <w:rPr>
          <w:rFonts w:hint="eastAsia" w:ascii="仿宋" w:hAnsi="仿宋" w:eastAsia="仿宋" w:cs="仿宋"/>
          <w:color w:val="000000"/>
          <w:kern w:val="0"/>
          <w:sz w:val="22"/>
          <w:szCs w:val="22"/>
          <w:highlight w:val="none"/>
          <w:shd w:val="clear" w:color="auto" w:fill="auto"/>
          <w:lang w:val="en-US" w:eastAsia="zh-CN" w:bidi="zh-CN"/>
        </w:rPr>
        <w:t>1.</w:t>
      </w:r>
      <w:r>
        <w:rPr>
          <w:rFonts w:hint="default" w:ascii="仿宋" w:hAnsi="仿宋" w:eastAsia="仿宋" w:cs="仿宋"/>
          <w:color w:val="000000"/>
          <w:kern w:val="0"/>
          <w:sz w:val="22"/>
          <w:szCs w:val="22"/>
          <w:highlight w:val="none"/>
          <w:shd w:val="clear" w:color="auto" w:fill="auto"/>
          <w:lang w:val="en-US" w:eastAsia="zh-CN" w:bidi="zh-CN"/>
        </w:rPr>
        <w:t>要求</w:t>
      </w:r>
      <w:r>
        <w:rPr>
          <w:rFonts w:hint="eastAsia" w:ascii="仿宋" w:hAnsi="仿宋" w:eastAsia="仿宋" w:cs="仿宋"/>
          <w:color w:val="000000"/>
          <w:kern w:val="0"/>
          <w:sz w:val="22"/>
          <w:szCs w:val="22"/>
          <w:highlight w:val="none"/>
          <w:shd w:val="clear" w:color="auto" w:fill="auto"/>
          <w:lang w:val="en-US" w:eastAsia="zh-CN" w:bidi="zh-CN"/>
        </w:rPr>
        <w:t>中选人</w:t>
      </w:r>
      <w:r>
        <w:rPr>
          <w:rFonts w:hint="default" w:ascii="仿宋" w:hAnsi="仿宋" w:eastAsia="仿宋" w:cs="仿宋"/>
          <w:color w:val="000000"/>
          <w:kern w:val="0"/>
          <w:sz w:val="22"/>
          <w:szCs w:val="22"/>
          <w:highlight w:val="none"/>
          <w:shd w:val="clear" w:color="auto" w:fill="auto"/>
          <w:lang w:val="en-US" w:eastAsia="zh-CN" w:bidi="zh-CN"/>
        </w:rPr>
        <w:t>必须严格按照招标文件要求和投标文件中的承诺提供配送服务。如果配送的医用耗材规格、包装等信息与中标产品的规格、包装等信息不一致并不同意更换的，或配送的医用耗材和中标产品不一致的，采购人有权终止合同。</w:t>
      </w:r>
    </w:p>
    <w:p w14:paraId="40238199">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highlight w:val="none"/>
          <w:shd w:val="clear" w:color="auto" w:fill="auto"/>
          <w:lang w:val="en-US" w:eastAsia="zh-CN" w:bidi="zh-CN"/>
        </w:rPr>
      </w:pPr>
      <w:r>
        <w:rPr>
          <w:rFonts w:hint="eastAsia" w:ascii="仿宋" w:hAnsi="仿宋" w:eastAsia="仿宋" w:cs="仿宋"/>
          <w:color w:val="000000"/>
          <w:kern w:val="0"/>
          <w:sz w:val="22"/>
          <w:szCs w:val="22"/>
          <w:highlight w:val="none"/>
          <w:shd w:val="clear" w:color="auto" w:fill="auto"/>
          <w:lang w:val="en-US" w:eastAsia="zh-CN" w:bidi="zh-CN"/>
        </w:rPr>
        <w:t>2.</w:t>
      </w:r>
      <w:r>
        <w:rPr>
          <w:rFonts w:hint="default" w:ascii="仿宋" w:hAnsi="仿宋" w:eastAsia="仿宋" w:cs="仿宋"/>
          <w:color w:val="000000"/>
          <w:kern w:val="0"/>
          <w:sz w:val="22"/>
          <w:szCs w:val="22"/>
          <w:highlight w:val="none"/>
          <w:shd w:val="clear" w:color="auto" w:fill="auto"/>
          <w:lang w:val="en-US" w:eastAsia="zh-CN" w:bidi="zh-CN"/>
        </w:rPr>
        <w:t>要求</w:t>
      </w:r>
      <w:r>
        <w:rPr>
          <w:rFonts w:hint="eastAsia" w:ascii="仿宋" w:hAnsi="仿宋" w:eastAsia="仿宋" w:cs="仿宋"/>
          <w:color w:val="000000"/>
          <w:kern w:val="0"/>
          <w:sz w:val="22"/>
          <w:szCs w:val="22"/>
          <w:highlight w:val="none"/>
          <w:shd w:val="clear" w:color="auto" w:fill="auto"/>
          <w:lang w:val="en-US" w:eastAsia="zh-CN" w:bidi="zh-CN"/>
        </w:rPr>
        <w:t>中选人</w:t>
      </w:r>
      <w:r>
        <w:rPr>
          <w:rFonts w:hint="default" w:ascii="仿宋" w:hAnsi="仿宋" w:eastAsia="仿宋" w:cs="仿宋"/>
          <w:color w:val="000000"/>
          <w:kern w:val="0"/>
          <w:sz w:val="22"/>
          <w:szCs w:val="22"/>
          <w:highlight w:val="none"/>
          <w:shd w:val="clear" w:color="auto" w:fill="auto"/>
          <w:lang w:val="en-US" w:eastAsia="zh-CN" w:bidi="zh-CN"/>
        </w:rPr>
        <w:t>指派专人负责与采购人联系售后服务事宜；在投标文件中列明售后联系人及联系电话。</w:t>
      </w:r>
    </w:p>
    <w:p w14:paraId="5304CD20">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highlight w:val="none"/>
          <w:shd w:val="clear" w:color="auto" w:fill="auto"/>
          <w:lang w:val="en-US" w:eastAsia="zh-CN" w:bidi="zh-CN"/>
        </w:rPr>
      </w:pPr>
      <w:r>
        <w:rPr>
          <w:rFonts w:hint="eastAsia" w:ascii="仿宋" w:hAnsi="仿宋" w:eastAsia="仿宋" w:cs="仿宋"/>
          <w:color w:val="000000"/>
          <w:kern w:val="0"/>
          <w:sz w:val="22"/>
          <w:szCs w:val="22"/>
          <w:highlight w:val="none"/>
          <w:shd w:val="clear" w:color="auto" w:fill="auto"/>
          <w:lang w:val="en-US" w:eastAsia="zh-CN" w:bidi="zh-CN"/>
        </w:rPr>
        <w:t>3.</w:t>
      </w:r>
      <w:r>
        <w:rPr>
          <w:rFonts w:hint="default" w:ascii="仿宋" w:hAnsi="仿宋" w:eastAsia="仿宋" w:cs="仿宋"/>
          <w:color w:val="000000"/>
          <w:kern w:val="0"/>
          <w:sz w:val="22"/>
          <w:szCs w:val="22"/>
          <w:highlight w:val="none"/>
          <w:shd w:val="clear" w:color="auto" w:fill="auto"/>
          <w:lang w:val="en-US" w:eastAsia="zh-CN" w:bidi="zh-CN"/>
        </w:rPr>
        <w:t>要求</w:t>
      </w:r>
      <w:r>
        <w:rPr>
          <w:rFonts w:hint="eastAsia" w:ascii="仿宋" w:hAnsi="仿宋" w:eastAsia="仿宋" w:cs="仿宋"/>
          <w:color w:val="000000"/>
          <w:kern w:val="0"/>
          <w:sz w:val="22"/>
          <w:szCs w:val="22"/>
          <w:highlight w:val="none"/>
          <w:shd w:val="clear" w:color="auto" w:fill="auto"/>
          <w:lang w:val="en-US" w:eastAsia="zh-CN" w:bidi="zh-CN"/>
        </w:rPr>
        <w:t>中选人</w:t>
      </w:r>
      <w:r>
        <w:rPr>
          <w:rFonts w:hint="default" w:ascii="仿宋" w:hAnsi="仿宋" w:eastAsia="仿宋" w:cs="仿宋"/>
          <w:color w:val="000000"/>
          <w:kern w:val="0"/>
          <w:sz w:val="22"/>
          <w:szCs w:val="22"/>
          <w:highlight w:val="none"/>
          <w:shd w:val="clear" w:color="auto" w:fill="auto"/>
          <w:lang w:val="en-US" w:eastAsia="zh-CN" w:bidi="zh-CN"/>
        </w:rPr>
        <w:t>须按采购人要求分期分批按时交货，每次配送的时间和数量必须严格按照采购人发送的配送通知执行。要求急需使用的产品4小时内送达，一般情况48小时内送达，若因采购人原因时间变更，以采购人通知时间为准，节假日照常配送，并承诺无条件退换破损和近效期产品。</w:t>
      </w:r>
    </w:p>
    <w:p w14:paraId="025EEADF">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highlight w:val="none"/>
          <w:shd w:val="clear" w:color="auto" w:fill="auto"/>
          <w:lang w:val="en-US" w:eastAsia="zh-CN" w:bidi="zh-CN"/>
        </w:rPr>
      </w:pPr>
      <w:r>
        <w:rPr>
          <w:rFonts w:hint="eastAsia" w:ascii="仿宋" w:hAnsi="仿宋" w:eastAsia="仿宋" w:cs="仿宋"/>
          <w:color w:val="000000"/>
          <w:kern w:val="0"/>
          <w:sz w:val="22"/>
          <w:szCs w:val="22"/>
          <w:highlight w:val="none"/>
          <w:shd w:val="clear" w:color="auto" w:fill="auto"/>
          <w:lang w:val="en-US" w:eastAsia="zh-CN" w:bidi="zh-CN"/>
        </w:rPr>
        <w:t>4.</w:t>
      </w:r>
      <w:r>
        <w:rPr>
          <w:rFonts w:hint="default" w:ascii="仿宋" w:hAnsi="仿宋" w:eastAsia="仿宋" w:cs="仿宋"/>
          <w:color w:val="000000"/>
          <w:kern w:val="0"/>
          <w:sz w:val="22"/>
          <w:szCs w:val="22"/>
          <w:highlight w:val="none"/>
          <w:shd w:val="clear" w:color="auto" w:fill="auto"/>
          <w:lang w:val="en-US" w:eastAsia="zh-CN" w:bidi="zh-CN"/>
        </w:rPr>
        <w:t>耗材临近失效期，采购人提前三个月向</w:t>
      </w:r>
      <w:r>
        <w:rPr>
          <w:rFonts w:hint="eastAsia" w:ascii="仿宋" w:hAnsi="仿宋" w:eastAsia="仿宋" w:cs="仿宋"/>
          <w:color w:val="000000"/>
          <w:kern w:val="0"/>
          <w:sz w:val="22"/>
          <w:szCs w:val="22"/>
          <w:highlight w:val="none"/>
          <w:shd w:val="clear" w:color="auto" w:fill="auto"/>
          <w:lang w:val="en-US" w:eastAsia="zh-CN" w:bidi="zh-CN"/>
        </w:rPr>
        <w:t>中选人</w:t>
      </w:r>
      <w:r>
        <w:rPr>
          <w:rFonts w:hint="default" w:ascii="仿宋" w:hAnsi="仿宋" w:eastAsia="仿宋" w:cs="仿宋"/>
          <w:color w:val="000000"/>
          <w:kern w:val="0"/>
          <w:sz w:val="22"/>
          <w:szCs w:val="22"/>
          <w:highlight w:val="none"/>
          <w:shd w:val="clear" w:color="auto" w:fill="auto"/>
          <w:lang w:val="en-US" w:eastAsia="zh-CN" w:bidi="zh-CN"/>
        </w:rPr>
        <w:t>提出更换，</w:t>
      </w:r>
      <w:r>
        <w:rPr>
          <w:rFonts w:hint="eastAsia" w:ascii="仿宋" w:hAnsi="仿宋" w:eastAsia="仿宋" w:cs="仿宋"/>
          <w:color w:val="000000"/>
          <w:kern w:val="0"/>
          <w:sz w:val="22"/>
          <w:szCs w:val="22"/>
          <w:highlight w:val="none"/>
          <w:shd w:val="clear" w:color="auto" w:fill="auto"/>
          <w:lang w:val="en-US" w:eastAsia="zh-CN" w:bidi="zh-CN"/>
        </w:rPr>
        <w:t>中选人</w:t>
      </w:r>
      <w:r>
        <w:rPr>
          <w:rFonts w:hint="default" w:ascii="仿宋" w:hAnsi="仿宋" w:eastAsia="仿宋" w:cs="仿宋"/>
          <w:color w:val="000000"/>
          <w:kern w:val="0"/>
          <w:sz w:val="22"/>
          <w:szCs w:val="22"/>
          <w:highlight w:val="none"/>
          <w:shd w:val="clear" w:color="auto" w:fill="auto"/>
          <w:lang w:val="en-US" w:eastAsia="zh-CN" w:bidi="zh-CN"/>
        </w:rPr>
        <w:t>须在耗材失效前一个月更换完毕，不得以任何理由进行推诿。</w:t>
      </w:r>
    </w:p>
    <w:p w14:paraId="779F889A">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highlight w:val="none"/>
          <w:shd w:val="clear" w:color="auto" w:fill="auto"/>
          <w:lang w:val="en-US" w:eastAsia="zh-CN" w:bidi="zh-CN"/>
        </w:rPr>
      </w:pPr>
      <w:r>
        <w:rPr>
          <w:rFonts w:hint="eastAsia" w:ascii="仿宋" w:hAnsi="仿宋" w:eastAsia="仿宋" w:cs="仿宋"/>
          <w:color w:val="000000"/>
          <w:kern w:val="0"/>
          <w:sz w:val="22"/>
          <w:szCs w:val="22"/>
          <w:highlight w:val="none"/>
          <w:shd w:val="clear" w:color="auto" w:fill="auto"/>
          <w:lang w:val="en-US" w:eastAsia="zh-CN" w:bidi="zh-CN"/>
        </w:rPr>
        <w:t>5.中选人</w:t>
      </w:r>
      <w:r>
        <w:rPr>
          <w:rFonts w:hint="default" w:ascii="仿宋" w:hAnsi="仿宋" w:eastAsia="仿宋" w:cs="仿宋"/>
          <w:color w:val="000000"/>
          <w:kern w:val="0"/>
          <w:sz w:val="22"/>
          <w:szCs w:val="22"/>
          <w:highlight w:val="none"/>
          <w:shd w:val="clear" w:color="auto" w:fill="auto"/>
          <w:lang w:val="en-US" w:eastAsia="zh-CN" w:bidi="zh-CN"/>
        </w:rPr>
        <w:t>必须随货</w:t>
      </w:r>
      <w:r>
        <w:rPr>
          <w:rFonts w:hint="eastAsia" w:ascii="仿宋" w:hAnsi="仿宋" w:eastAsia="仿宋" w:cs="仿宋"/>
          <w:color w:val="000000"/>
          <w:kern w:val="0"/>
          <w:sz w:val="22"/>
          <w:szCs w:val="22"/>
          <w:highlight w:val="none"/>
          <w:shd w:val="clear" w:color="auto" w:fill="auto"/>
          <w:lang w:val="en-US" w:eastAsia="zh-CN" w:bidi="zh-CN"/>
        </w:rPr>
        <w:t>配送</w:t>
      </w:r>
      <w:r>
        <w:rPr>
          <w:rFonts w:hint="default" w:ascii="仿宋" w:hAnsi="仿宋" w:eastAsia="仿宋" w:cs="仿宋"/>
          <w:color w:val="000000"/>
          <w:kern w:val="0"/>
          <w:sz w:val="22"/>
          <w:szCs w:val="22"/>
          <w:highlight w:val="none"/>
          <w:shd w:val="clear" w:color="auto" w:fill="auto"/>
          <w:lang w:val="en-US" w:eastAsia="zh-CN" w:bidi="zh-CN"/>
        </w:rPr>
        <w:t>其具备医疗器械经营企业的有关合法有效的手续（包括但不限于）：</w:t>
      </w:r>
    </w:p>
    <w:p w14:paraId="562320B5">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highlight w:val="none"/>
          <w:shd w:val="clear" w:color="auto" w:fill="auto"/>
          <w:lang w:val="en-US" w:eastAsia="zh-CN" w:bidi="zh-CN"/>
        </w:rPr>
      </w:pPr>
      <w:r>
        <w:rPr>
          <w:rFonts w:hint="eastAsia" w:ascii="仿宋" w:hAnsi="仿宋" w:eastAsia="仿宋" w:cs="仿宋"/>
          <w:color w:val="000000"/>
          <w:kern w:val="0"/>
          <w:sz w:val="22"/>
          <w:szCs w:val="22"/>
          <w:highlight w:val="none"/>
          <w:shd w:val="clear" w:color="auto" w:fill="auto"/>
          <w:lang w:val="en-US" w:eastAsia="zh-CN" w:bidi="zh-CN"/>
        </w:rPr>
        <w:t>5.1</w:t>
      </w:r>
      <w:r>
        <w:rPr>
          <w:rFonts w:hint="default" w:ascii="仿宋" w:hAnsi="仿宋" w:eastAsia="仿宋" w:cs="仿宋"/>
          <w:color w:val="000000"/>
          <w:kern w:val="0"/>
          <w:sz w:val="22"/>
          <w:szCs w:val="22"/>
          <w:highlight w:val="none"/>
          <w:shd w:val="clear" w:color="auto" w:fill="auto"/>
          <w:lang w:val="en-US" w:eastAsia="zh-CN" w:bidi="zh-CN"/>
        </w:rPr>
        <w:t>产品所涉及逐级授权经销商的医疗器械生产（经营）许可证或生产（经营）企业备案表；</w:t>
      </w:r>
    </w:p>
    <w:p w14:paraId="10DBECC4">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highlight w:val="none"/>
          <w:shd w:val="clear" w:color="auto" w:fill="auto"/>
          <w:lang w:val="en-US" w:eastAsia="zh-CN" w:bidi="zh-CN"/>
        </w:rPr>
      </w:pPr>
      <w:r>
        <w:rPr>
          <w:rFonts w:hint="eastAsia" w:ascii="仿宋" w:hAnsi="仿宋" w:eastAsia="仿宋" w:cs="仿宋"/>
          <w:color w:val="000000"/>
          <w:kern w:val="0"/>
          <w:sz w:val="22"/>
          <w:szCs w:val="22"/>
          <w:highlight w:val="none"/>
          <w:shd w:val="clear" w:color="auto" w:fill="auto"/>
          <w:lang w:val="en-US" w:eastAsia="zh-CN" w:bidi="zh-CN"/>
        </w:rPr>
        <w:t>5.2</w:t>
      </w:r>
      <w:r>
        <w:rPr>
          <w:rFonts w:hint="default" w:ascii="仿宋" w:hAnsi="仿宋" w:eastAsia="仿宋" w:cs="仿宋"/>
          <w:color w:val="000000"/>
          <w:kern w:val="0"/>
          <w:sz w:val="22"/>
          <w:szCs w:val="22"/>
          <w:highlight w:val="none"/>
          <w:shd w:val="clear" w:color="auto" w:fill="auto"/>
          <w:lang w:val="en-US" w:eastAsia="zh-CN" w:bidi="zh-CN"/>
        </w:rPr>
        <w:t>医疗器械产品注册证或备案凭证；</w:t>
      </w:r>
    </w:p>
    <w:p w14:paraId="656072B5">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highlight w:val="none"/>
          <w:shd w:val="clear" w:color="auto" w:fill="auto"/>
          <w:lang w:val="en-US" w:eastAsia="zh-CN" w:bidi="zh-CN"/>
        </w:rPr>
      </w:pPr>
      <w:r>
        <w:rPr>
          <w:rFonts w:hint="eastAsia" w:ascii="仿宋" w:hAnsi="仿宋" w:eastAsia="仿宋" w:cs="仿宋"/>
          <w:color w:val="000000"/>
          <w:kern w:val="0"/>
          <w:sz w:val="22"/>
          <w:szCs w:val="22"/>
          <w:highlight w:val="none"/>
          <w:shd w:val="clear" w:color="auto" w:fill="auto"/>
          <w:lang w:val="en-US" w:eastAsia="zh-CN" w:bidi="zh-CN"/>
        </w:rPr>
        <w:t>5.3</w:t>
      </w:r>
      <w:r>
        <w:rPr>
          <w:rFonts w:hint="default" w:ascii="仿宋" w:hAnsi="仿宋" w:eastAsia="仿宋" w:cs="仿宋"/>
          <w:color w:val="000000"/>
          <w:kern w:val="0"/>
          <w:sz w:val="22"/>
          <w:szCs w:val="22"/>
          <w:highlight w:val="none"/>
          <w:shd w:val="clear" w:color="auto" w:fill="auto"/>
          <w:lang w:val="en-US" w:eastAsia="zh-CN" w:bidi="zh-CN"/>
        </w:rPr>
        <w:t>医疗器械生产企业许可证；</w:t>
      </w:r>
    </w:p>
    <w:p w14:paraId="06A297EE">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highlight w:val="none"/>
          <w:shd w:val="clear" w:color="auto" w:fill="auto"/>
          <w:lang w:val="en-US" w:eastAsia="zh-CN" w:bidi="zh-CN"/>
        </w:rPr>
      </w:pPr>
      <w:r>
        <w:rPr>
          <w:rFonts w:hint="eastAsia" w:ascii="仿宋" w:hAnsi="仿宋" w:eastAsia="仿宋" w:cs="仿宋"/>
          <w:color w:val="000000"/>
          <w:kern w:val="0"/>
          <w:sz w:val="22"/>
          <w:szCs w:val="22"/>
          <w:highlight w:val="none"/>
          <w:shd w:val="clear" w:color="auto" w:fill="auto"/>
          <w:lang w:val="en-US" w:eastAsia="zh-CN" w:bidi="zh-CN"/>
        </w:rPr>
        <w:t>5.4</w:t>
      </w:r>
      <w:r>
        <w:rPr>
          <w:rFonts w:hint="default" w:ascii="仿宋" w:hAnsi="仿宋" w:eastAsia="仿宋" w:cs="仿宋"/>
          <w:color w:val="000000"/>
          <w:kern w:val="0"/>
          <w:sz w:val="22"/>
          <w:szCs w:val="22"/>
          <w:highlight w:val="none"/>
          <w:shd w:val="clear" w:color="auto" w:fill="auto"/>
          <w:lang w:val="en-US" w:eastAsia="zh-CN" w:bidi="zh-CN"/>
        </w:rPr>
        <w:t>经销商获得的委托授权书（逐级）；</w:t>
      </w:r>
    </w:p>
    <w:p w14:paraId="0EABC7E7">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highlight w:val="none"/>
          <w:shd w:val="clear" w:color="auto" w:fill="auto"/>
          <w:lang w:val="en-US" w:eastAsia="zh-CN" w:bidi="zh-CN"/>
        </w:rPr>
      </w:pPr>
      <w:r>
        <w:rPr>
          <w:rFonts w:hint="eastAsia" w:ascii="仿宋" w:hAnsi="仿宋" w:eastAsia="仿宋" w:cs="仿宋"/>
          <w:color w:val="000000"/>
          <w:kern w:val="0"/>
          <w:sz w:val="22"/>
          <w:szCs w:val="22"/>
          <w:highlight w:val="none"/>
          <w:shd w:val="clear" w:color="auto" w:fill="auto"/>
          <w:lang w:val="en-US" w:eastAsia="zh-CN" w:bidi="zh-CN"/>
        </w:rPr>
        <w:t>5.5</w:t>
      </w:r>
      <w:r>
        <w:rPr>
          <w:rFonts w:hint="default" w:ascii="仿宋" w:hAnsi="仿宋" w:eastAsia="仿宋" w:cs="仿宋"/>
          <w:color w:val="000000"/>
          <w:kern w:val="0"/>
          <w:sz w:val="22"/>
          <w:szCs w:val="22"/>
          <w:highlight w:val="none"/>
          <w:shd w:val="clear" w:color="auto" w:fill="auto"/>
          <w:lang w:val="en-US" w:eastAsia="zh-CN" w:bidi="zh-CN"/>
        </w:rPr>
        <w:t>产品所涉及逐级授权经销商的企业法人营业执照。</w:t>
      </w:r>
    </w:p>
    <w:p w14:paraId="19617EAD">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highlight w:val="none"/>
          <w:shd w:val="clear" w:color="auto" w:fill="auto"/>
          <w:lang w:val="en-US" w:eastAsia="zh-CN" w:bidi="zh-CN"/>
        </w:rPr>
      </w:pPr>
      <w:r>
        <w:rPr>
          <w:rFonts w:hint="eastAsia" w:ascii="仿宋" w:hAnsi="仿宋" w:eastAsia="仿宋" w:cs="仿宋"/>
          <w:color w:val="000000"/>
          <w:kern w:val="0"/>
          <w:sz w:val="22"/>
          <w:szCs w:val="22"/>
          <w:highlight w:val="none"/>
          <w:shd w:val="clear" w:color="auto" w:fill="auto"/>
          <w:lang w:val="en-US" w:eastAsia="zh-CN" w:bidi="zh-CN"/>
        </w:rPr>
        <w:t>5.6</w:t>
      </w:r>
      <w:r>
        <w:rPr>
          <w:rFonts w:hint="default" w:ascii="仿宋" w:hAnsi="仿宋" w:eastAsia="仿宋" w:cs="仿宋"/>
          <w:color w:val="000000"/>
          <w:kern w:val="0"/>
          <w:sz w:val="22"/>
          <w:szCs w:val="22"/>
          <w:highlight w:val="none"/>
          <w:shd w:val="clear" w:color="auto" w:fill="auto"/>
          <w:lang w:val="en-US" w:eastAsia="zh-CN" w:bidi="zh-CN"/>
        </w:rPr>
        <w:t>采购人要求提供的相关资料。</w:t>
      </w:r>
    </w:p>
    <w:p w14:paraId="67EA8107">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highlight w:val="none"/>
          <w:shd w:val="clear" w:color="auto" w:fill="auto"/>
          <w:lang w:val="en-US" w:eastAsia="zh-CN" w:bidi="zh-CN"/>
        </w:rPr>
      </w:pPr>
      <w:r>
        <w:rPr>
          <w:rFonts w:hint="default" w:ascii="仿宋" w:hAnsi="仿宋" w:eastAsia="仿宋" w:cs="仿宋"/>
          <w:color w:val="000000"/>
          <w:kern w:val="0"/>
          <w:sz w:val="22"/>
          <w:szCs w:val="22"/>
          <w:highlight w:val="none"/>
          <w:shd w:val="clear" w:color="auto" w:fill="auto"/>
          <w:lang w:val="en-US" w:eastAsia="zh-CN" w:bidi="zh-CN"/>
        </w:rPr>
        <w:t>合同有效期内，项目清单中产品凡是纳入网上集中采购医用耗材的，应在公示后10个工作日内以书面形式告知采购人，应按照四川省医疗保障局下发的《四川省医药机构医用耗材集中采购实施方案》要求进行挂网采购，且挂网采购价格不应高于联动参考价、该产品上月末全省医药机构最低采购价或采购成交价中的任一价格。经甲乙双方商议后，若因</w:t>
      </w:r>
      <w:r>
        <w:rPr>
          <w:rFonts w:hint="eastAsia" w:ascii="仿宋" w:hAnsi="仿宋" w:eastAsia="仿宋" w:cs="仿宋"/>
          <w:color w:val="000000"/>
          <w:kern w:val="0"/>
          <w:sz w:val="22"/>
          <w:szCs w:val="22"/>
          <w:highlight w:val="none"/>
          <w:shd w:val="clear" w:color="auto" w:fill="auto"/>
          <w:lang w:val="en-US" w:eastAsia="zh-CN" w:bidi="zh-CN"/>
        </w:rPr>
        <w:t>中选人</w:t>
      </w:r>
      <w:r>
        <w:rPr>
          <w:rFonts w:hint="default" w:ascii="仿宋" w:hAnsi="仿宋" w:eastAsia="仿宋" w:cs="仿宋"/>
          <w:color w:val="000000"/>
          <w:kern w:val="0"/>
          <w:sz w:val="22"/>
          <w:szCs w:val="22"/>
          <w:highlight w:val="none"/>
          <w:shd w:val="clear" w:color="auto" w:fill="auto"/>
          <w:lang w:val="en-US" w:eastAsia="zh-CN" w:bidi="zh-CN"/>
        </w:rPr>
        <w:t>或厂家原因无法按上述要求执行的，则采购人可以</w:t>
      </w:r>
      <w:r>
        <w:rPr>
          <w:rFonts w:hint="eastAsia" w:ascii="仿宋" w:hAnsi="仿宋" w:eastAsia="仿宋" w:cs="仿宋"/>
          <w:color w:val="000000"/>
          <w:kern w:val="0"/>
          <w:sz w:val="22"/>
          <w:szCs w:val="22"/>
          <w:highlight w:val="none"/>
          <w:shd w:val="clear" w:color="auto" w:fill="auto"/>
          <w:lang w:val="en-US" w:eastAsia="zh-CN" w:bidi="zh-CN"/>
        </w:rPr>
        <w:t>部分</w:t>
      </w:r>
      <w:r>
        <w:rPr>
          <w:rFonts w:hint="default" w:ascii="仿宋" w:hAnsi="仿宋" w:eastAsia="仿宋" w:cs="仿宋"/>
          <w:color w:val="000000"/>
          <w:kern w:val="0"/>
          <w:sz w:val="22"/>
          <w:szCs w:val="22"/>
          <w:highlight w:val="none"/>
          <w:shd w:val="clear" w:color="auto" w:fill="auto"/>
          <w:lang w:val="en-US" w:eastAsia="zh-CN" w:bidi="zh-CN"/>
        </w:rPr>
        <w:t>解除</w:t>
      </w:r>
      <w:r>
        <w:rPr>
          <w:rFonts w:hint="eastAsia" w:ascii="仿宋" w:hAnsi="仿宋" w:eastAsia="仿宋" w:cs="仿宋"/>
          <w:color w:val="000000"/>
          <w:kern w:val="0"/>
          <w:sz w:val="22"/>
          <w:szCs w:val="22"/>
          <w:highlight w:val="none"/>
          <w:shd w:val="clear" w:color="auto" w:fill="auto"/>
          <w:lang w:val="en-US" w:eastAsia="zh-CN" w:bidi="zh-CN"/>
        </w:rPr>
        <w:t>采购合同</w:t>
      </w:r>
      <w:r>
        <w:rPr>
          <w:rFonts w:hint="default" w:ascii="仿宋" w:hAnsi="仿宋" w:eastAsia="仿宋" w:cs="仿宋"/>
          <w:color w:val="000000"/>
          <w:kern w:val="0"/>
          <w:sz w:val="22"/>
          <w:szCs w:val="22"/>
          <w:highlight w:val="none"/>
          <w:shd w:val="clear" w:color="auto" w:fill="auto"/>
          <w:lang w:val="en-US" w:eastAsia="zh-CN" w:bidi="zh-CN"/>
        </w:rPr>
        <w:t>。</w:t>
      </w:r>
    </w:p>
    <w:p w14:paraId="2FA84EC1">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eastAsia" w:ascii="仿宋" w:hAnsi="仿宋" w:eastAsia="仿宋" w:cs="仿宋"/>
          <w:b/>
          <w:bCs/>
          <w:color w:val="000000"/>
          <w:kern w:val="0"/>
          <w:sz w:val="24"/>
          <w:szCs w:val="24"/>
          <w:highlight w:val="none"/>
          <w:shd w:val="clear" w:color="auto" w:fill="auto"/>
          <w:lang w:val="en-US" w:eastAsia="zh-CN" w:bidi="zh-CN"/>
        </w:rPr>
      </w:pPr>
      <w:r>
        <w:rPr>
          <w:rFonts w:hint="eastAsia" w:ascii="仿宋" w:hAnsi="仿宋" w:eastAsia="仿宋" w:cs="仿宋"/>
          <w:b/>
          <w:bCs/>
          <w:color w:val="000000"/>
          <w:kern w:val="0"/>
          <w:sz w:val="24"/>
          <w:szCs w:val="24"/>
          <w:highlight w:val="none"/>
          <w:shd w:val="clear" w:color="auto" w:fill="auto"/>
          <w:lang w:val="en-US" w:eastAsia="zh-CN" w:bidi="zh-CN"/>
        </w:rPr>
        <w:t>六、配送医用耗材质量保证</w:t>
      </w:r>
    </w:p>
    <w:p w14:paraId="718347CC">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eastAsia" w:ascii="仿宋" w:hAnsi="仿宋" w:eastAsia="仿宋" w:cs="仿宋"/>
          <w:color w:val="000000"/>
          <w:kern w:val="0"/>
          <w:sz w:val="22"/>
          <w:szCs w:val="22"/>
          <w:highlight w:val="none"/>
          <w:shd w:val="clear" w:color="auto" w:fill="auto"/>
          <w:lang w:val="en-US" w:eastAsia="zh-CN" w:bidi="zh-CN"/>
        </w:rPr>
      </w:pPr>
      <w:r>
        <w:rPr>
          <w:rFonts w:hint="eastAsia" w:ascii="仿宋" w:hAnsi="仿宋" w:eastAsia="仿宋" w:cs="仿宋"/>
          <w:color w:val="000000"/>
          <w:kern w:val="0"/>
          <w:sz w:val="22"/>
          <w:szCs w:val="22"/>
          <w:highlight w:val="none"/>
          <w:shd w:val="clear" w:color="auto" w:fill="auto"/>
          <w:lang w:val="en-US" w:eastAsia="zh-CN" w:bidi="zh-CN"/>
        </w:rPr>
        <w:t>1）中标人须配送原厂生产的未曾使用过的、全新的合格的货品（含配套配件等），表面无划伤、无破损痕迹，且权属清楚，不得侵害他人的合法权利。</w:t>
      </w:r>
    </w:p>
    <w:p w14:paraId="378D5334">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eastAsia" w:ascii="仿宋" w:hAnsi="仿宋" w:eastAsia="仿宋" w:cs="仿宋"/>
          <w:color w:val="000000"/>
          <w:kern w:val="0"/>
          <w:sz w:val="22"/>
          <w:szCs w:val="22"/>
          <w:highlight w:val="none"/>
          <w:shd w:val="clear" w:color="auto" w:fill="auto"/>
          <w:lang w:val="en-US" w:eastAsia="zh-CN" w:bidi="zh-CN"/>
        </w:rPr>
      </w:pPr>
      <w:r>
        <w:rPr>
          <w:rFonts w:hint="eastAsia" w:ascii="仿宋" w:hAnsi="仿宋" w:eastAsia="仿宋" w:cs="仿宋"/>
          <w:color w:val="000000"/>
          <w:kern w:val="0"/>
          <w:sz w:val="22"/>
          <w:szCs w:val="22"/>
          <w:highlight w:val="none"/>
          <w:shd w:val="clear" w:color="auto" w:fill="auto"/>
          <w:lang w:val="en-US" w:eastAsia="zh-CN" w:bidi="zh-CN"/>
        </w:rPr>
        <w:t>（2）中标人所配送货品须符合或优于国家（行业）标准、本项目招标文件要求及投标文件响应内容。当投标文件响应内容与招标文件要求不一致时，以投标文件响应内容为准。当投标文件响应内容与国家标准、行业标准（若有）不一致时，以较高标准为准。</w:t>
      </w:r>
    </w:p>
    <w:p w14:paraId="604EBEEE">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eastAsia" w:ascii="仿宋" w:hAnsi="仿宋" w:eastAsia="仿宋" w:cs="仿宋"/>
          <w:color w:val="000000"/>
          <w:kern w:val="0"/>
          <w:sz w:val="22"/>
          <w:szCs w:val="22"/>
          <w:highlight w:val="none"/>
          <w:shd w:val="clear" w:color="auto" w:fill="auto"/>
          <w:lang w:val="en-US" w:eastAsia="zh-CN" w:bidi="zh-CN"/>
        </w:rPr>
      </w:pPr>
      <w:r>
        <w:rPr>
          <w:rFonts w:hint="eastAsia" w:ascii="仿宋" w:hAnsi="仿宋" w:eastAsia="仿宋" w:cs="仿宋"/>
          <w:color w:val="000000"/>
          <w:kern w:val="0"/>
          <w:sz w:val="22"/>
          <w:szCs w:val="22"/>
          <w:highlight w:val="none"/>
          <w:shd w:val="clear" w:color="auto" w:fill="auto"/>
          <w:lang w:val="en-US" w:eastAsia="zh-CN" w:bidi="zh-CN"/>
        </w:rPr>
        <w:t>（3）中标人配送货品的设计技术专利、外形专利等均应符合我国有关法律法规及行业标准，凡因以上问题与第三方发生的任何纠纷，由中标人承担全部责任，</w:t>
      </w:r>
      <w:r>
        <w:rPr>
          <w:rFonts w:hint="eastAsia" w:ascii="仿宋" w:hAnsi="仿宋" w:eastAsia="仿宋" w:cs="仿宋"/>
          <w:color w:val="000000"/>
          <w:kern w:val="0"/>
          <w:sz w:val="22"/>
          <w:szCs w:val="22"/>
          <w:highlight w:val="none"/>
          <w:shd w:val="clear" w:color="auto" w:fill="auto"/>
          <w:lang w:val="en-US" w:eastAsia="zh-Hans" w:bidi="zh-CN"/>
        </w:rPr>
        <w:t>中标人还应</w:t>
      </w:r>
      <w:r>
        <w:rPr>
          <w:rFonts w:hint="eastAsia" w:ascii="仿宋" w:hAnsi="仿宋" w:eastAsia="仿宋" w:cs="仿宋"/>
          <w:color w:val="000000"/>
          <w:kern w:val="0"/>
          <w:sz w:val="22"/>
          <w:szCs w:val="22"/>
          <w:highlight w:val="none"/>
          <w:shd w:val="clear" w:color="auto" w:fill="auto"/>
          <w:lang w:bidi="zh-CN"/>
        </w:rPr>
        <w:t>负责赔偿</w:t>
      </w:r>
      <w:r>
        <w:rPr>
          <w:rFonts w:hint="eastAsia" w:ascii="仿宋" w:hAnsi="仿宋" w:eastAsia="仿宋" w:cs="仿宋"/>
          <w:color w:val="000000"/>
          <w:kern w:val="0"/>
          <w:sz w:val="22"/>
          <w:szCs w:val="22"/>
          <w:highlight w:val="none"/>
          <w:shd w:val="clear" w:color="auto" w:fill="auto"/>
          <w:lang w:val="en-US" w:eastAsia="zh-CN" w:bidi="zh-CN"/>
        </w:rPr>
        <w:t>采购人</w:t>
      </w:r>
      <w:r>
        <w:rPr>
          <w:rFonts w:hint="eastAsia" w:ascii="仿宋" w:hAnsi="仿宋" w:eastAsia="仿宋" w:cs="仿宋"/>
          <w:color w:val="000000"/>
          <w:kern w:val="0"/>
          <w:sz w:val="22"/>
          <w:szCs w:val="22"/>
          <w:highlight w:val="none"/>
          <w:shd w:val="clear" w:color="auto" w:fill="auto"/>
          <w:lang w:bidi="zh-CN"/>
        </w:rPr>
        <w:t>由此而遭受的全部损失。</w:t>
      </w:r>
    </w:p>
    <w:p w14:paraId="31E7D6ED">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eastAsia" w:ascii="仿宋" w:hAnsi="仿宋" w:eastAsia="仿宋" w:cs="仿宋"/>
          <w:color w:val="000000"/>
          <w:kern w:val="0"/>
          <w:sz w:val="22"/>
          <w:szCs w:val="22"/>
          <w:highlight w:val="none"/>
          <w:shd w:val="clear" w:color="auto" w:fill="auto"/>
          <w:lang w:val="en-US" w:eastAsia="zh-CN" w:bidi="zh-CN"/>
        </w:rPr>
      </w:pPr>
      <w:r>
        <w:rPr>
          <w:rFonts w:hint="eastAsia" w:ascii="仿宋" w:hAnsi="仿宋" w:eastAsia="仿宋" w:cs="仿宋"/>
          <w:color w:val="000000"/>
          <w:kern w:val="0"/>
          <w:sz w:val="22"/>
          <w:szCs w:val="22"/>
          <w:highlight w:val="none"/>
          <w:shd w:val="clear" w:color="auto" w:fill="auto"/>
          <w:lang w:val="en-US" w:eastAsia="zh-CN" w:bidi="zh-CN"/>
        </w:rPr>
        <w:t>（4）中标人保证其配送货品的安全可靠性。在正常使用下不应对使用者造成任何人身伤害，如因产品质量或标示不明确而对使用者造成损失的，由中标人承担相应责任。</w:t>
      </w:r>
    </w:p>
    <w:p w14:paraId="3C5D4AE0">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eastAsia" w:ascii="仿宋" w:hAnsi="仿宋" w:eastAsia="仿宋" w:cs="仿宋"/>
          <w:color w:val="000000"/>
          <w:kern w:val="0"/>
          <w:sz w:val="22"/>
          <w:szCs w:val="22"/>
          <w:highlight w:val="none"/>
          <w:shd w:val="clear" w:color="auto" w:fill="auto"/>
          <w:lang w:val="en-US" w:eastAsia="zh-CN" w:bidi="zh-CN"/>
        </w:rPr>
      </w:pPr>
      <w:r>
        <w:rPr>
          <w:rFonts w:hint="eastAsia" w:ascii="仿宋" w:hAnsi="仿宋" w:eastAsia="仿宋" w:cs="仿宋"/>
          <w:color w:val="000000"/>
          <w:kern w:val="0"/>
          <w:sz w:val="22"/>
          <w:szCs w:val="22"/>
          <w:highlight w:val="none"/>
          <w:shd w:val="clear" w:color="auto" w:fill="auto"/>
          <w:lang w:val="en-US" w:eastAsia="zh-CN" w:bidi="zh-CN"/>
        </w:rPr>
        <w:t>（5）中标人应保证所配送的耗材原产地真实，医用耗材是全新的、未使用过的，质量符合国家标准（在无国家标准时，符合行业标准），不得以假充真，以次充好，确保临床医疗安全。如出现质量问题，中标人负责按照采购人要求办理退货并承担因耗材质量导致的经济和法律责任。送货时，需向采购人提供以下资料：产品送货单、产品合格证明文件（检验报告单）、进口产品需出具中文标签、进口产品需提供中华人民共和国海关进口货物报关单。</w:t>
      </w:r>
    </w:p>
    <w:p w14:paraId="1495A1C7">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eastAsia" w:ascii="仿宋" w:hAnsi="仿宋" w:eastAsia="仿宋" w:cs="仿宋"/>
          <w:color w:val="000000"/>
          <w:kern w:val="0"/>
          <w:sz w:val="22"/>
          <w:szCs w:val="22"/>
          <w:highlight w:val="none"/>
          <w:shd w:val="clear" w:color="auto" w:fill="auto"/>
          <w:lang w:val="en-US" w:eastAsia="zh-CN" w:bidi="zh-CN"/>
        </w:rPr>
      </w:pPr>
      <w:r>
        <w:rPr>
          <w:rFonts w:hint="eastAsia" w:ascii="仿宋" w:hAnsi="仿宋" w:eastAsia="仿宋" w:cs="仿宋"/>
          <w:color w:val="000000"/>
          <w:kern w:val="0"/>
          <w:sz w:val="22"/>
          <w:szCs w:val="22"/>
          <w:highlight w:val="none"/>
          <w:shd w:val="clear" w:color="auto" w:fill="auto"/>
          <w:lang w:val="en-US" w:eastAsia="zh-CN" w:bidi="zh-CN"/>
        </w:rPr>
        <w:t>（6）中标人保证所配送的耗材有效期不低于1年，自通过最终验收之日起，确保采购人在使用耗材的过程中安全、有效。</w:t>
      </w:r>
    </w:p>
    <w:p w14:paraId="06763220">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eastAsia" w:ascii="仿宋" w:hAnsi="仿宋" w:eastAsia="仿宋" w:cs="仿宋"/>
          <w:b/>
          <w:bCs/>
          <w:color w:val="000000"/>
          <w:kern w:val="0"/>
          <w:sz w:val="24"/>
          <w:szCs w:val="24"/>
          <w:highlight w:val="none"/>
          <w:shd w:val="clear" w:color="auto" w:fill="auto"/>
          <w:lang w:val="en-US" w:eastAsia="zh-CN" w:bidi="zh-CN"/>
        </w:rPr>
      </w:pPr>
      <w:r>
        <w:rPr>
          <w:rFonts w:hint="eastAsia" w:ascii="仿宋" w:hAnsi="仿宋" w:eastAsia="仿宋" w:cs="仿宋"/>
          <w:b/>
          <w:bCs/>
          <w:color w:val="000000"/>
          <w:kern w:val="0"/>
          <w:sz w:val="24"/>
          <w:szCs w:val="24"/>
          <w:highlight w:val="none"/>
          <w:shd w:val="clear" w:color="auto" w:fill="auto"/>
          <w:lang w:val="en-US" w:eastAsia="zh-CN" w:bidi="zh-CN"/>
        </w:rPr>
        <w:t>七、包装和运输</w:t>
      </w:r>
    </w:p>
    <w:p w14:paraId="3607DCBD">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eastAsia" w:ascii="仿宋" w:hAnsi="仿宋" w:eastAsia="仿宋" w:cs="仿宋"/>
          <w:color w:val="000000"/>
          <w:kern w:val="0"/>
          <w:sz w:val="22"/>
          <w:szCs w:val="22"/>
          <w:highlight w:val="none"/>
          <w:shd w:val="clear" w:color="auto" w:fill="auto"/>
          <w:lang w:val="en-US" w:eastAsia="zh-CN" w:bidi="zh-CN"/>
        </w:rPr>
      </w:pPr>
      <w:r>
        <w:rPr>
          <w:rFonts w:hint="eastAsia" w:ascii="仿宋" w:hAnsi="仿宋" w:eastAsia="仿宋" w:cs="仿宋"/>
          <w:color w:val="000000"/>
          <w:kern w:val="0"/>
          <w:sz w:val="22"/>
          <w:szCs w:val="22"/>
          <w:highlight w:val="none"/>
          <w:shd w:val="clear" w:color="auto" w:fill="auto"/>
          <w:lang w:val="en-US" w:eastAsia="zh-CN" w:bidi="zh-CN"/>
        </w:rPr>
        <w:t xml:space="preserve">（1）成交投标人须严格按照《商品包装政府采购需求标准(试行)》、《快递包装政府采购需求标准(试行)》(财办库〔2020〕123 号)的要求进行产品及相关快递服务的包装。（2）投标人应当按照约定的方式交付标的物。对于包装方式没有约定或者约定不明确的，应当按照通用的方式包装；没有通用方式的，应当采取足以保护标的物且有利于节约资源，保护生态环境的包装方式。 </w:t>
      </w:r>
    </w:p>
    <w:p w14:paraId="3D8F18D9">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eastAsia" w:ascii="仿宋" w:hAnsi="仿宋" w:eastAsia="仿宋" w:cs="仿宋"/>
          <w:color w:val="000000"/>
          <w:kern w:val="0"/>
          <w:sz w:val="22"/>
          <w:szCs w:val="22"/>
          <w:highlight w:val="none"/>
          <w:shd w:val="clear" w:color="auto" w:fill="auto"/>
          <w:lang w:val="en-US" w:eastAsia="zh-CN" w:bidi="zh-CN"/>
        </w:rPr>
      </w:pPr>
      <w:r>
        <w:rPr>
          <w:rFonts w:hint="eastAsia" w:ascii="仿宋" w:hAnsi="仿宋" w:eastAsia="仿宋" w:cs="仿宋"/>
          <w:color w:val="000000"/>
          <w:kern w:val="0"/>
          <w:sz w:val="22"/>
          <w:szCs w:val="22"/>
          <w:highlight w:val="none"/>
          <w:shd w:val="clear" w:color="auto" w:fill="auto"/>
          <w:lang w:val="en-US" w:eastAsia="zh-CN" w:bidi="zh-CN"/>
        </w:rPr>
        <w:t>（3）本次采购的标的物需要运输，投标人在合同约定的时间内将标的物运输至合同约定地点。</w:t>
      </w:r>
    </w:p>
    <w:p w14:paraId="1F775A2A">
      <w:pPr>
        <w:pStyle w:val="7"/>
        <w:keepNext w:val="0"/>
        <w:keepLines w:val="0"/>
        <w:pageBreakBefore w:val="0"/>
        <w:kinsoku/>
        <w:wordWrap/>
        <w:overflowPunct/>
        <w:topLinePunct w:val="0"/>
        <w:autoSpaceDE/>
        <w:autoSpaceDN/>
        <w:bidi w:val="0"/>
        <w:adjustRightInd/>
        <w:snapToGrid/>
        <w:jc w:val="left"/>
        <w:textAlignment w:val="auto"/>
        <w:outlineLvl w:val="1"/>
        <w:rPr>
          <w:rFonts w:hint="eastAsia" w:ascii="仿宋" w:hAnsi="仿宋" w:eastAsia="仿宋" w:cs="仿宋"/>
          <w:highlight w:val="none"/>
        </w:rPr>
      </w:pPr>
      <w:r>
        <w:rPr>
          <w:rFonts w:hint="eastAsia" w:ascii="仿宋" w:hAnsi="仿宋" w:eastAsia="仿宋" w:cs="仿宋"/>
          <w:b/>
          <w:sz w:val="28"/>
          <w:highlight w:val="none"/>
        </w:rPr>
        <w:t>3.</w:t>
      </w:r>
      <w:r>
        <w:rPr>
          <w:rFonts w:hint="eastAsia" w:ascii="仿宋" w:hAnsi="仿宋" w:eastAsia="仿宋" w:cs="仿宋"/>
          <w:b/>
          <w:sz w:val="28"/>
          <w:highlight w:val="none"/>
          <w:lang w:val="en-US" w:eastAsia="zh-CN"/>
        </w:rPr>
        <w:t>6</w:t>
      </w:r>
      <w:r>
        <w:rPr>
          <w:rFonts w:hint="eastAsia" w:ascii="仿宋" w:hAnsi="仿宋" w:eastAsia="仿宋" w:cs="仿宋"/>
          <w:b/>
          <w:sz w:val="28"/>
          <w:highlight w:val="none"/>
        </w:rPr>
        <w:t>.其他要求</w:t>
      </w:r>
    </w:p>
    <w:p w14:paraId="56C2D676">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eastAsia" w:ascii="仿宋" w:hAnsi="仿宋" w:eastAsia="仿宋" w:cs="仿宋"/>
          <w:color w:val="auto"/>
          <w:sz w:val="22"/>
          <w:szCs w:val="22"/>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w:t>
      </w:r>
      <w:r>
        <w:rPr>
          <w:rFonts w:hint="eastAsia" w:ascii="仿宋" w:hAnsi="仿宋" w:eastAsia="仿宋" w:cs="仿宋"/>
          <w:b/>
          <w:bCs/>
          <w:sz w:val="24"/>
          <w:szCs w:val="24"/>
          <w:highlight w:val="none"/>
          <w:lang w:val="en-US" w:eastAsia="zh-CN"/>
        </w:rPr>
        <w:t>1.</w:t>
      </w:r>
      <w:r>
        <w:rPr>
          <w:rFonts w:hint="eastAsia" w:ascii="仿宋" w:hAnsi="仿宋" w:eastAsia="仿宋" w:cs="仿宋"/>
          <w:b/>
          <w:bCs/>
          <w:color w:val="auto"/>
          <w:sz w:val="24"/>
          <w:szCs w:val="24"/>
          <w:highlight w:val="none"/>
          <w:shd w:val="clear" w:color="auto" w:fill="auto"/>
        </w:rPr>
        <w:t>履行期限</w:t>
      </w:r>
      <w:r>
        <w:rPr>
          <w:rFonts w:hint="eastAsia" w:ascii="仿宋" w:hAnsi="仿宋" w:eastAsia="仿宋" w:cs="仿宋"/>
          <w:b/>
          <w:bCs/>
          <w:color w:val="auto"/>
          <w:sz w:val="24"/>
          <w:szCs w:val="24"/>
          <w:highlight w:val="none"/>
          <w:shd w:val="clear" w:color="auto" w:fill="auto"/>
          <w:lang w:eastAsia="zh-CN"/>
        </w:rPr>
        <w:t>：</w:t>
      </w:r>
      <w:r>
        <w:rPr>
          <w:rFonts w:hint="eastAsia" w:ascii="仿宋" w:hAnsi="仿宋" w:eastAsia="仿宋" w:cs="仿宋"/>
          <w:b w:val="0"/>
          <w:bCs w:val="0"/>
          <w:color w:val="auto"/>
          <w:sz w:val="22"/>
          <w:szCs w:val="22"/>
          <w:highlight w:val="none"/>
          <w:shd w:val="clear" w:color="auto" w:fill="auto"/>
          <w:lang w:val="en-US" w:eastAsia="zh-CN"/>
        </w:rPr>
        <w:t>服务期</w:t>
      </w:r>
      <w:r>
        <w:rPr>
          <w:rFonts w:hint="eastAsia" w:ascii="仿宋" w:hAnsi="仿宋" w:eastAsia="仿宋" w:cs="仿宋"/>
          <w:color w:val="auto"/>
          <w:sz w:val="22"/>
          <w:szCs w:val="22"/>
          <w:highlight w:val="none"/>
          <w:shd w:val="clear" w:color="auto" w:fill="auto"/>
          <w:lang w:val="en-US" w:eastAsia="zh-CN"/>
        </w:rPr>
        <w:t>2年，合同一签2年</w:t>
      </w:r>
      <w:r>
        <w:rPr>
          <w:rFonts w:hint="eastAsia" w:ascii="仿宋" w:hAnsi="仿宋" w:eastAsia="仿宋" w:cs="仿宋"/>
          <w:color w:val="000000"/>
          <w:kern w:val="0"/>
          <w:sz w:val="22"/>
          <w:szCs w:val="22"/>
          <w:highlight w:val="none"/>
          <w:u w:val="none"/>
          <w:lang w:val="en-US" w:eastAsia="zh-CN" w:bidi="ar"/>
        </w:rPr>
        <w:t>。</w:t>
      </w:r>
    </w:p>
    <w:p w14:paraId="72BBCAE8">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eastAsia" w:ascii="仿宋" w:hAnsi="仿宋" w:eastAsia="仿宋" w:cs="仿宋"/>
          <w:color w:val="000000"/>
          <w:kern w:val="0"/>
          <w:sz w:val="22"/>
          <w:szCs w:val="22"/>
          <w:highlight w:val="none"/>
          <w:u w:val="none"/>
          <w:lang w:val="en-US" w:eastAsia="zh-CN" w:bidi="ar"/>
        </w:rPr>
      </w:pPr>
      <w:r>
        <w:rPr>
          <w:rFonts w:hint="eastAsia" w:ascii="仿宋" w:hAnsi="仿宋" w:eastAsia="仿宋" w:cs="仿宋"/>
          <w:b/>
          <w:bCs/>
          <w:sz w:val="24"/>
          <w:szCs w:val="24"/>
          <w:highlight w:val="none"/>
          <w:lang w:val="en-US" w:eastAsia="zh-CN"/>
        </w:rPr>
        <w:t>★2.支付方式：</w:t>
      </w:r>
      <w:r>
        <w:rPr>
          <w:rFonts w:hint="eastAsia" w:ascii="仿宋" w:hAnsi="仿宋" w:eastAsia="仿宋" w:cs="仿宋"/>
          <w:color w:val="000000"/>
          <w:kern w:val="0"/>
          <w:sz w:val="22"/>
          <w:szCs w:val="22"/>
          <w:highlight w:val="none"/>
          <w:u w:val="none"/>
          <w:lang w:val="en-US" w:eastAsia="zh-CN" w:bidi="ar"/>
        </w:rPr>
        <w:t>双方协商确定。</w:t>
      </w:r>
    </w:p>
    <w:p w14:paraId="1177B65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b/>
          <w:bCs/>
          <w:color w:val="auto"/>
          <w:sz w:val="24"/>
          <w:highlight w:val="none"/>
          <w:shd w:val="clear" w:color="auto" w:fill="auto"/>
        </w:rPr>
      </w:pPr>
      <w:r>
        <w:rPr>
          <w:rFonts w:hint="default" w:ascii="Times New Roman" w:hAnsi="Times New Roman" w:eastAsia="仿宋" w:cs="Times New Roman"/>
          <w:b/>
          <w:bCs/>
          <w:color w:val="auto"/>
          <w:sz w:val="24"/>
          <w:highlight w:val="none"/>
          <w:shd w:val="clear" w:fill="auto"/>
          <w:lang w:val="en-US" w:eastAsia="zh-Hans"/>
        </w:rPr>
        <w:t>3.</w:t>
      </w:r>
      <w:r>
        <w:rPr>
          <w:rFonts w:hint="default" w:ascii="Times New Roman" w:hAnsi="Times New Roman" w:eastAsia="仿宋" w:cs="Times New Roman"/>
          <w:b/>
          <w:bCs/>
          <w:color w:val="auto"/>
          <w:sz w:val="24"/>
          <w:highlight w:val="none"/>
          <w:shd w:val="clear" w:color="auto" w:fill="auto"/>
        </w:rPr>
        <w:t>违约责任与解决争议的方法：</w:t>
      </w:r>
    </w:p>
    <w:p w14:paraId="186F7E6F">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default" w:ascii="仿宋" w:hAnsi="仿宋" w:eastAsia="仿宋" w:cs="仿宋"/>
          <w:b/>
          <w:bCs/>
          <w:color w:val="000000"/>
          <w:kern w:val="0"/>
          <w:sz w:val="22"/>
          <w:szCs w:val="22"/>
          <w:highlight w:val="none"/>
          <w:shd w:val="clear" w:color="auto" w:fill="auto"/>
          <w:lang w:val="en-US" w:eastAsia="zh-CN" w:bidi="zh-CN"/>
        </w:rPr>
      </w:pPr>
      <w:r>
        <w:rPr>
          <w:rFonts w:hint="default" w:ascii="仿宋" w:hAnsi="仿宋" w:eastAsia="仿宋" w:cs="仿宋"/>
          <w:b/>
          <w:bCs/>
          <w:color w:val="000000"/>
          <w:kern w:val="0"/>
          <w:sz w:val="22"/>
          <w:szCs w:val="22"/>
          <w:highlight w:val="none"/>
          <w:shd w:val="clear" w:color="auto" w:fill="auto"/>
          <w:lang w:val="en-US" w:eastAsia="zh-CN" w:bidi="zh-CN"/>
        </w:rPr>
        <w:t>违约责任</w:t>
      </w:r>
    </w:p>
    <w:p w14:paraId="5091D16F">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highlight w:val="none"/>
          <w:shd w:val="clear" w:color="auto" w:fill="auto"/>
          <w:lang w:val="en-US" w:eastAsia="zh-CN" w:bidi="zh-CN"/>
        </w:rPr>
      </w:pPr>
      <w:r>
        <w:rPr>
          <w:rFonts w:hint="default" w:ascii="仿宋" w:hAnsi="仿宋" w:eastAsia="仿宋" w:cs="仿宋"/>
          <w:color w:val="000000"/>
          <w:kern w:val="0"/>
          <w:sz w:val="22"/>
          <w:szCs w:val="22"/>
          <w:highlight w:val="none"/>
          <w:shd w:val="clear" w:color="auto" w:fill="auto"/>
          <w:lang w:val="en-US" w:eastAsia="zh-CN" w:bidi="zh-CN"/>
        </w:rPr>
        <w:t>1</w:t>
      </w:r>
      <w:r>
        <w:rPr>
          <w:rFonts w:hint="eastAsia" w:ascii="仿宋" w:hAnsi="仿宋" w:eastAsia="仿宋" w:cs="仿宋"/>
          <w:color w:val="000000"/>
          <w:kern w:val="0"/>
          <w:sz w:val="22"/>
          <w:szCs w:val="22"/>
          <w:highlight w:val="none"/>
          <w:shd w:val="clear" w:color="auto" w:fill="auto"/>
          <w:lang w:val="en-US" w:eastAsia="zh-CN" w:bidi="zh-CN"/>
        </w:rPr>
        <w:t>.中选人</w:t>
      </w:r>
      <w:r>
        <w:rPr>
          <w:rFonts w:hint="default" w:ascii="仿宋" w:hAnsi="仿宋" w:eastAsia="仿宋" w:cs="仿宋"/>
          <w:color w:val="000000"/>
          <w:kern w:val="0"/>
          <w:sz w:val="22"/>
          <w:szCs w:val="22"/>
          <w:highlight w:val="none"/>
          <w:shd w:val="clear" w:color="auto" w:fill="auto"/>
          <w:lang w:val="en-US" w:eastAsia="zh-CN" w:bidi="zh-CN"/>
        </w:rPr>
        <w:t>逾期15日内不能</w:t>
      </w:r>
      <w:r>
        <w:rPr>
          <w:rFonts w:hint="eastAsia" w:ascii="仿宋" w:hAnsi="仿宋" w:eastAsia="仿宋" w:cs="仿宋"/>
          <w:color w:val="000000"/>
          <w:kern w:val="0"/>
          <w:sz w:val="22"/>
          <w:szCs w:val="22"/>
          <w:highlight w:val="none"/>
          <w:shd w:val="clear" w:color="auto" w:fill="auto"/>
          <w:lang w:val="en-US" w:eastAsia="zh-CN" w:bidi="zh-CN"/>
        </w:rPr>
        <w:t>配送</w:t>
      </w:r>
      <w:r>
        <w:rPr>
          <w:rFonts w:hint="default" w:ascii="仿宋" w:hAnsi="仿宋" w:eastAsia="仿宋" w:cs="仿宋"/>
          <w:color w:val="000000"/>
          <w:kern w:val="0"/>
          <w:sz w:val="22"/>
          <w:szCs w:val="22"/>
          <w:highlight w:val="none"/>
          <w:shd w:val="clear" w:color="auto" w:fill="auto"/>
          <w:lang w:val="en-US" w:eastAsia="zh-CN" w:bidi="zh-CN"/>
        </w:rPr>
        <w:t>采购人所需医用耗材的，应向采购人每日支付该批次货款千分之三的违约金。</w:t>
      </w:r>
    </w:p>
    <w:p w14:paraId="39DE1B89">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highlight w:val="none"/>
          <w:shd w:val="clear" w:color="auto" w:fill="auto"/>
          <w:lang w:val="en-US" w:eastAsia="zh-CN" w:bidi="zh-CN"/>
        </w:rPr>
      </w:pPr>
      <w:r>
        <w:rPr>
          <w:rFonts w:hint="default" w:ascii="仿宋" w:hAnsi="仿宋" w:eastAsia="仿宋" w:cs="仿宋"/>
          <w:color w:val="000000"/>
          <w:kern w:val="0"/>
          <w:sz w:val="22"/>
          <w:szCs w:val="22"/>
          <w:highlight w:val="none"/>
          <w:shd w:val="clear" w:color="auto" w:fill="auto"/>
          <w:lang w:val="en-US" w:eastAsia="zh-CN" w:bidi="zh-CN"/>
        </w:rPr>
        <w:t>2</w:t>
      </w:r>
      <w:r>
        <w:rPr>
          <w:rFonts w:hint="eastAsia" w:ascii="仿宋" w:hAnsi="仿宋" w:eastAsia="仿宋" w:cs="仿宋"/>
          <w:color w:val="000000"/>
          <w:kern w:val="0"/>
          <w:sz w:val="22"/>
          <w:szCs w:val="22"/>
          <w:highlight w:val="none"/>
          <w:shd w:val="clear" w:color="auto" w:fill="auto"/>
          <w:lang w:val="en-US" w:eastAsia="zh-CN" w:bidi="zh-CN"/>
        </w:rPr>
        <w:t>.中选人</w:t>
      </w:r>
      <w:r>
        <w:rPr>
          <w:rFonts w:hint="default" w:ascii="仿宋" w:hAnsi="仿宋" w:eastAsia="仿宋" w:cs="仿宋"/>
          <w:color w:val="000000"/>
          <w:kern w:val="0"/>
          <w:sz w:val="22"/>
          <w:szCs w:val="22"/>
          <w:highlight w:val="none"/>
          <w:shd w:val="clear" w:color="auto" w:fill="auto"/>
          <w:lang w:val="en-US" w:eastAsia="zh-CN" w:bidi="zh-CN"/>
        </w:rPr>
        <w:t>逾期15日及以上不能交</w:t>
      </w:r>
      <w:r>
        <w:rPr>
          <w:rFonts w:hint="eastAsia" w:ascii="仿宋" w:hAnsi="仿宋" w:eastAsia="仿宋" w:cs="仿宋"/>
          <w:color w:val="000000"/>
          <w:kern w:val="0"/>
          <w:sz w:val="22"/>
          <w:szCs w:val="22"/>
          <w:highlight w:val="none"/>
          <w:shd w:val="clear" w:color="auto" w:fill="auto"/>
          <w:lang w:val="en-US" w:eastAsia="zh-CN" w:bidi="zh-CN"/>
        </w:rPr>
        <w:t>配送</w:t>
      </w:r>
      <w:r>
        <w:rPr>
          <w:rFonts w:hint="default" w:ascii="仿宋" w:hAnsi="仿宋" w:eastAsia="仿宋" w:cs="仿宋"/>
          <w:color w:val="000000"/>
          <w:kern w:val="0"/>
          <w:sz w:val="22"/>
          <w:szCs w:val="22"/>
          <w:highlight w:val="none"/>
          <w:shd w:val="clear" w:color="auto" w:fill="auto"/>
          <w:lang w:val="en-US" w:eastAsia="zh-CN" w:bidi="zh-CN"/>
        </w:rPr>
        <w:t>以上产品的，视同不能供货，须向采购人支付该批次货款的10%的违约金，同时采购人可以单方面解除采购合同。</w:t>
      </w:r>
    </w:p>
    <w:p w14:paraId="10019A74">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highlight w:val="none"/>
          <w:shd w:val="clear" w:color="auto" w:fill="auto"/>
          <w:lang w:val="en-US" w:eastAsia="zh-CN" w:bidi="zh-CN"/>
        </w:rPr>
      </w:pPr>
      <w:r>
        <w:rPr>
          <w:rFonts w:hint="default" w:ascii="仿宋" w:hAnsi="仿宋" w:eastAsia="仿宋" w:cs="仿宋"/>
          <w:color w:val="000000"/>
          <w:kern w:val="0"/>
          <w:sz w:val="22"/>
          <w:szCs w:val="22"/>
          <w:highlight w:val="none"/>
          <w:shd w:val="clear" w:color="auto" w:fill="auto"/>
          <w:lang w:val="en-US" w:eastAsia="zh-CN" w:bidi="zh-CN"/>
        </w:rPr>
        <w:t>3</w:t>
      </w:r>
      <w:r>
        <w:rPr>
          <w:rFonts w:hint="eastAsia" w:ascii="仿宋" w:hAnsi="仿宋" w:eastAsia="仿宋" w:cs="仿宋"/>
          <w:color w:val="000000"/>
          <w:kern w:val="0"/>
          <w:sz w:val="22"/>
          <w:szCs w:val="22"/>
          <w:highlight w:val="none"/>
          <w:shd w:val="clear" w:color="auto" w:fill="auto"/>
          <w:lang w:val="en-US" w:eastAsia="zh-CN" w:bidi="zh-CN"/>
        </w:rPr>
        <w:t>.</w:t>
      </w:r>
      <w:r>
        <w:rPr>
          <w:rFonts w:hint="default" w:ascii="仿宋" w:hAnsi="仿宋" w:eastAsia="仿宋" w:cs="仿宋"/>
          <w:color w:val="000000"/>
          <w:kern w:val="0"/>
          <w:sz w:val="22"/>
          <w:szCs w:val="22"/>
          <w:highlight w:val="none"/>
          <w:shd w:val="clear" w:color="auto" w:fill="auto"/>
          <w:lang w:val="en-US" w:eastAsia="zh-CN" w:bidi="zh-CN"/>
        </w:rPr>
        <w:t>若因</w:t>
      </w:r>
      <w:r>
        <w:rPr>
          <w:rFonts w:hint="eastAsia" w:ascii="仿宋" w:hAnsi="仿宋" w:eastAsia="仿宋" w:cs="仿宋"/>
          <w:color w:val="000000"/>
          <w:kern w:val="0"/>
          <w:sz w:val="22"/>
          <w:szCs w:val="22"/>
          <w:highlight w:val="none"/>
          <w:shd w:val="clear" w:color="auto" w:fill="auto"/>
          <w:lang w:val="en-US" w:eastAsia="zh-CN" w:bidi="zh-CN"/>
        </w:rPr>
        <w:t>中选人</w:t>
      </w:r>
      <w:r>
        <w:rPr>
          <w:rFonts w:hint="default" w:ascii="仿宋" w:hAnsi="仿宋" w:eastAsia="仿宋" w:cs="仿宋"/>
          <w:color w:val="000000"/>
          <w:kern w:val="0"/>
          <w:sz w:val="22"/>
          <w:szCs w:val="22"/>
          <w:highlight w:val="none"/>
          <w:shd w:val="clear" w:color="auto" w:fill="auto"/>
          <w:lang w:val="en-US" w:eastAsia="zh-CN" w:bidi="zh-CN"/>
        </w:rPr>
        <w:t>原因造成采购人被监管部门通报三次及以上的或者造成采购人违规采购，采购人有权单方面解除采购合同。同时，采购人有权要求</w:t>
      </w:r>
      <w:r>
        <w:rPr>
          <w:rFonts w:hint="eastAsia" w:ascii="仿宋" w:hAnsi="仿宋" w:eastAsia="仿宋" w:cs="仿宋"/>
          <w:color w:val="000000"/>
          <w:kern w:val="0"/>
          <w:sz w:val="22"/>
          <w:szCs w:val="22"/>
          <w:highlight w:val="none"/>
          <w:shd w:val="clear" w:color="auto" w:fill="auto"/>
          <w:lang w:val="en-US" w:eastAsia="zh-CN" w:bidi="zh-CN"/>
        </w:rPr>
        <w:t>中选人</w:t>
      </w:r>
      <w:r>
        <w:rPr>
          <w:rFonts w:hint="default" w:ascii="仿宋" w:hAnsi="仿宋" w:eastAsia="仿宋" w:cs="仿宋"/>
          <w:color w:val="000000"/>
          <w:kern w:val="0"/>
          <w:sz w:val="22"/>
          <w:szCs w:val="22"/>
          <w:highlight w:val="none"/>
          <w:shd w:val="clear" w:color="auto" w:fill="auto"/>
          <w:lang w:val="en-US" w:eastAsia="zh-CN" w:bidi="zh-CN"/>
        </w:rPr>
        <w:t>支付该批货物价款20%的违约金。</w:t>
      </w:r>
    </w:p>
    <w:p w14:paraId="069716B9">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highlight w:val="none"/>
          <w:shd w:val="clear" w:color="auto" w:fill="auto"/>
          <w:lang w:val="en-US" w:eastAsia="zh-CN" w:bidi="zh-CN"/>
        </w:rPr>
      </w:pPr>
      <w:r>
        <w:rPr>
          <w:rFonts w:hint="default" w:ascii="仿宋" w:hAnsi="仿宋" w:eastAsia="仿宋" w:cs="仿宋"/>
          <w:color w:val="000000"/>
          <w:kern w:val="0"/>
          <w:sz w:val="22"/>
          <w:szCs w:val="22"/>
          <w:highlight w:val="none"/>
          <w:shd w:val="clear" w:color="auto" w:fill="auto"/>
          <w:lang w:val="en-US" w:eastAsia="zh-CN" w:bidi="zh-CN"/>
        </w:rPr>
        <w:t>4</w:t>
      </w:r>
      <w:r>
        <w:rPr>
          <w:rFonts w:hint="eastAsia" w:ascii="仿宋" w:hAnsi="仿宋" w:eastAsia="仿宋" w:cs="仿宋"/>
          <w:color w:val="000000"/>
          <w:kern w:val="0"/>
          <w:sz w:val="22"/>
          <w:szCs w:val="22"/>
          <w:highlight w:val="none"/>
          <w:shd w:val="clear" w:color="auto" w:fill="auto"/>
          <w:lang w:val="en-US" w:eastAsia="zh-CN" w:bidi="zh-CN"/>
        </w:rPr>
        <w:t>.中选人</w:t>
      </w:r>
      <w:r>
        <w:rPr>
          <w:rFonts w:hint="default" w:ascii="仿宋" w:hAnsi="仿宋" w:eastAsia="仿宋" w:cs="仿宋"/>
          <w:color w:val="000000"/>
          <w:kern w:val="0"/>
          <w:sz w:val="22"/>
          <w:szCs w:val="22"/>
          <w:highlight w:val="none"/>
          <w:shd w:val="clear" w:color="auto" w:fill="auto"/>
          <w:lang w:val="en-US" w:eastAsia="zh-CN" w:bidi="zh-CN"/>
        </w:rPr>
        <w:t>销售的产品若发生严重医疗不良事件或被国家法定检测机构检测为不合格产品，视为</w:t>
      </w:r>
      <w:r>
        <w:rPr>
          <w:rFonts w:hint="eastAsia" w:ascii="仿宋" w:hAnsi="仿宋" w:eastAsia="仿宋" w:cs="仿宋"/>
          <w:color w:val="000000"/>
          <w:kern w:val="0"/>
          <w:sz w:val="22"/>
          <w:szCs w:val="22"/>
          <w:highlight w:val="none"/>
          <w:shd w:val="clear" w:color="auto" w:fill="auto"/>
          <w:lang w:val="en-US" w:eastAsia="zh-CN" w:bidi="zh-CN"/>
        </w:rPr>
        <w:t>中选人</w:t>
      </w:r>
      <w:r>
        <w:rPr>
          <w:rFonts w:hint="default" w:ascii="仿宋" w:hAnsi="仿宋" w:eastAsia="仿宋" w:cs="仿宋"/>
          <w:color w:val="000000"/>
          <w:kern w:val="0"/>
          <w:sz w:val="22"/>
          <w:szCs w:val="22"/>
          <w:highlight w:val="none"/>
          <w:shd w:val="clear" w:color="auto" w:fill="auto"/>
          <w:lang w:val="en-US" w:eastAsia="zh-CN" w:bidi="zh-CN"/>
        </w:rPr>
        <w:t>违约导致不能实现采购合同目的，采购人有权单方面解除采购合同，并要求</w:t>
      </w:r>
      <w:r>
        <w:rPr>
          <w:rFonts w:hint="eastAsia" w:ascii="仿宋" w:hAnsi="仿宋" w:eastAsia="仿宋" w:cs="仿宋"/>
          <w:color w:val="000000"/>
          <w:kern w:val="0"/>
          <w:sz w:val="22"/>
          <w:szCs w:val="22"/>
          <w:highlight w:val="none"/>
          <w:shd w:val="clear" w:color="auto" w:fill="auto"/>
          <w:lang w:val="en-US" w:eastAsia="zh-CN" w:bidi="zh-CN"/>
        </w:rPr>
        <w:t>中选人</w:t>
      </w:r>
      <w:r>
        <w:rPr>
          <w:rFonts w:hint="default" w:ascii="仿宋" w:hAnsi="仿宋" w:eastAsia="仿宋" w:cs="仿宋"/>
          <w:color w:val="000000"/>
          <w:kern w:val="0"/>
          <w:sz w:val="22"/>
          <w:szCs w:val="22"/>
          <w:highlight w:val="none"/>
          <w:shd w:val="clear" w:color="auto" w:fill="auto"/>
          <w:lang w:val="en-US" w:eastAsia="zh-CN" w:bidi="zh-CN"/>
        </w:rPr>
        <w:t>限期收回不合格产品，并要求</w:t>
      </w:r>
      <w:r>
        <w:rPr>
          <w:rFonts w:hint="eastAsia" w:ascii="仿宋" w:hAnsi="仿宋" w:eastAsia="仿宋" w:cs="仿宋"/>
          <w:color w:val="000000"/>
          <w:kern w:val="0"/>
          <w:sz w:val="22"/>
          <w:szCs w:val="22"/>
          <w:highlight w:val="none"/>
          <w:shd w:val="clear" w:color="auto" w:fill="auto"/>
          <w:lang w:val="en-US" w:eastAsia="zh-CN" w:bidi="zh-CN"/>
        </w:rPr>
        <w:t>中选人</w:t>
      </w:r>
      <w:r>
        <w:rPr>
          <w:rFonts w:hint="default" w:ascii="仿宋" w:hAnsi="仿宋" w:eastAsia="仿宋" w:cs="仿宋"/>
          <w:color w:val="000000"/>
          <w:kern w:val="0"/>
          <w:sz w:val="22"/>
          <w:szCs w:val="22"/>
          <w:highlight w:val="none"/>
          <w:shd w:val="clear" w:color="auto" w:fill="auto"/>
          <w:lang w:val="en-US" w:eastAsia="zh-CN" w:bidi="zh-CN"/>
        </w:rPr>
        <w:t>需承担合同价款20%的违约金，违约金不足以弥补采购人损失的，</w:t>
      </w:r>
      <w:r>
        <w:rPr>
          <w:rFonts w:hint="eastAsia" w:ascii="仿宋" w:hAnsi="仿宋" w:eastAsia="仿宋" w:cs="仿宋"/>
          <w:color w:val="000000"/>
          <w:kern w:val="0"/>
          <w:sz w:val="22"/>
          <w:szCs w:val="22"/>
          <w:highlight w:val="none"/>
          <w:shd w:val="clear" w:color="auto" w:fill="auto"/>
          <w:lang w:val="en-US" w:eastAsia="zh-CN" w:bidi="zh-CN"/>
        </w:rPr>
        <w:t>中选人</w:t>
      </w:r>
      <w:r>
        <w:rPr>
          <w:rFonts w:hint="default" w:ascii="仿宋" w:hAnsi="仿宋" w:eastAsia="仿宋" w:cs="仿宋"/>
          <w:color w:val="000000"/>
          <w:kern w:val="0"/>
          <w:sz w:val="22"/>
          <w:szCs w:val="22"/>
          <w:highlight w:val="none"/>
          <w:shd w:val="clear" w:color="auto" w:fill="auto"/>
          <w:lang w:val="en-US" w:eastAsia="zh-CN" w:bidi="zh-CN"/>
        </w:rPr>
        <w:t>还应当承补足。即使产品已经验收入库（或安装调试完毕）后，采购人才发现产品为不合格产品的，也视为</w:t>
      </w:r>
      <w:r>
        <w:rPr>
          <w:rFonts w:hint="eastAsia" w:ascii="仿宋" w:hAnsi="仿宋" w:eastAsia="仿宋" w:cs="仿宋"/>
          <w:color w:val="000000"/>
          <w:kern w:val="0"/>
          <w:sz w:val="22"/>
          <w:szCs w:val="22"/>
          <w:highlight w:val="none"/>
          <w:shd w:val="clear" w:color="auto" w:fill="auto"/>
          <w:lang w:val="en-US" w:eastAsia="zh-CN" w:bidi="zh-CN"/>
        </w:rPr>
        <w:t>中选人</w:t>
      </w:r>
      <w:r>
        <w:rPr>
          <w:rFonts w:hint="default" w:ascii="仿宋" w:hAnsi="仿宋" w:eastAsia="仿宋" w:cs="仿宋"/>
          <w:color w:val="000000"/>
          <w:kern w:val="0"/>
          <w:sz w:val="22"/>
          <w:szCs w:val="22"/>
          <w:highlight w:val="none"/>
          <w:shd w:val="clear" w:color="auto" w:fill="auto"/>
          <w:lang w:val="en-US" w:eastAsia="zh-CN" w:bidi="zh-CN"/>
        </w:rPr>
        <w:t>违约，</w:t>
      </w:r>
      <w:r>
        <w:rPr>
          <w:rFonts w:hint="eastAsia" w:ascii="仿宋" w:hAnsi="仿宋" w:eastAsia="仿宋" w:cs="仿宋"/>
          <w:color w:val="000000"/>
          <w:kern w:val="0"/>
          <w:sz w:val="22"/>
          <w:szCs w:val="22"/>
          <w:highlight w:val="none"/>
          <w:shd w:val="clear" w:color="auto" w:fill="auto"/>
          <w:lang w:val="en-US" w:eastAsia="zh-CN" w:bidi="zh-CN"/>
        </w:rPr>
        <w:t>中选人</w:t>
      </w:r>
      <w:r>
        <w:rPr>
          <w:rFonts w:hint="default" w:ascii="仿宋" w:hAnsi="仿宋" w:eastAsia="仿宋" w:cs="仿宋"/>
          <w:color w:val="000000"/>
          <w:kern w:val="0"/>
          <w:sz w:val="22"/>
          <w:szCs w:val="22"/>
          <w:highlight w:val="none"/>
          <w:shd w:val="clear" w:color="auto" w:fill="auto"/>
          <w:lang w:val="en-US" w:eastAsia="zh-CN" w:bidi="zh-CN"/>
        </w:rPr>
        <w:t>应当承担本条约定的责任。同时采购人有权退回库存产品。</w:t>
      </w:r>
    </w:p>
    <w:p w14:paraId="485F82B5">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highlight w:val="none"/>
          <w:shd w:val="clear" w:color="auto" w:fill="auto"/>
          <w:lang w:val="en-US" w:eastAsia="zh-CN" w:bidi="zh-CN"/>
        </w:rPr>
      </w:pPr>
      <w:r>
        <w:rPr>
          <w:rFonts w:hint="default" w:ascii="仿宋" w:hAnsi="仿宋" w:eastAsia="仿宋" w:cs="仿宋"/>
          <w:color w:val="000000"/>
          <w:kern w:val="0"/>
          <w:sz w:val="22"/>
          <w:szCs w:val="22"/>
          <w:highlight w:val="none"/>
          <w:shd w:val="clear" w:color="auto" w:fill="auto"/>
          <w:lang w:val="en-US" w:eastAsia="zh-CN" w:bidi="zh-CN"/>
        </w:rPr>
        <w:t>5</w:t>
      </w:r>
      <w:r>
        <w:rPr>
          <w:rFonts w:hint="eastAsia" w:ascii="仿宋" w:hAnsi="仿宋" w:eastAsia="仿宋" w:cs="仿宋"/>
          <w:color w:val="000000"/>
          <w:kern w:val="0"/>
          <w:sz w:val="22"/>
          <w:szCs w:val="22"/>
          <w:highlight w:val="none"/>
          <w:shd w:val="clear" w:color="auto" w:fill="auto"/>
          <w:lang w:val="en-US" w:eastAsia="zh-CN" w:bidi="zh-CN"/>
        </w:rPr>
        <w:t>.</w:t>
      </w:r>
      <w:r>
        <w:rPr>
          <w:rFonts w:hint="default" w:ascii="仿宋" w:hAnsi="仿宋" w:eastAsia="仿宋" w:cs="仿宋"/>
          <w:color w:val="000000"/>
          <w:kern w:val="0"/>
          <w:sz w:val="22"/>
          <w:szCs w:val="22"/>
          <w:highlight w:val="none"/>
          <w:shd w:val="clear" w:color="auto" w:fill="auto"/>
          <w:lang w:val="en-US" w:eastAsia="zh-CN" w:bidi="zh-CN"/>
        </w:rPr>
        <w:t>若根据法律规定或本协议约定产生采购人退、换货或拒绝收货情形，由</w:t>
      </w:r>
      <w:r>
        <w:rPr>
          <w:rFonts w:hint="eastAsia" w:ascii="仿宋" w:hAnsi="仿宋" w:eastAsia="仿宋" w:cs="仿宋"/>
          <w:color w:val="000000"/>
          <w:kern w:val="0"/>
          <w:sz w:val="22"/>
          <w:szCs w:val="22"/>
          <w:highlight w:val="none"/>
          <w:shd w:val="clear" w:color="auto" w:fill="auto"/>
          <w:lang w:val="en-US" w:eastAsia="zh-CN" w:bidi="zh-CN"/>
        </w:rPr>
        <w:t>中选人</w:t>
      </w:r>
      <w:r>
        <w:rPr>
          <w:rFonts w:hint="default" w:ascii="仿宋" w:hAnsi="仿宋" w:eastAsia="仿宋" w:cs="仿宋"/>
          <w:color w:val="000000"/>
          <w:kern w:val="0"/>
          <w:sz w:val="22"/>
          <w:szCs w:val="22"/>
          <w:highlight w:val="none"/>
          <w:shd w:val="clear" w:color="auto" w:fill="auto"/>
          <w:lang w:val="en-US" w:eastAsia="zh-CN" w:bidi="zh-CN"/>
        </w:rPr>
        <w:t>承担退换货产生的各项税、费或其他支出。</w:t>
      </w:r>
    </w:p>
    <w:p w14:paraId="572DD4B3">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highlight w:val="none"/>
          <w:shd w:val="clear" w:color="auto" w:fill="auto"/>
          <w:lang w:val="en-US" w:eastAsia="zh-CN" w:bidi="zh-CN"/>
        </w:rPr>
      </w:pPr>
      <w:r>
        <w:rPr>
          <w:rFonts w:hint="default" w:ascii="仿宋" w:hAnsi="仿宋" w:eastAsia="仿宋" w:cs="仿宋"/>
          <w:color w:val="000000"/>
          <w:kern w:val="0"/>
          <w:sz w:val="22"/>
          <w:szCs w:val="22"/>
          <w:highlight w:val="none"/>
          <w:shd w:val="clear" w:color="auto" w:fill="auto"/>
          <w:lang w:val="en-US" w:eastAsia="zh-CN" w:bidi="zh-CN"/>
        </w:rPr>
        <w:t>6</w:t>
      </w:r>
      <w:r>
        <w:rPr>
          <w:rFonts w:hint="eastAsia" w:ascii="仿宋" w:hAnsi="仿宋" w:eastAsia="仿宋" w:cs="仿宋"/>
          <w:color w:val="000000"/>
          <w:kern w:val="0"/>
          <w:sz w:val="22"/>
          <w:szCs w:val="22"/>
          <w:highlight w:val="none"/>
          <w:shd w:val="clear" w:color="auto" w:fill="auto"/>
          <w:lang w:val="en-US" w:eastAsia="zh-CN" w:bidi="zh-CN"/>
        </w:rPr>
        <w:t>.中选人</w:t>
      </w:r>
      <w:r>
        <w:rPr>
          <w:rFonts w:hint="default" w:ascii="仿宋" w:hAnsi="仿宋" w:eastAsia="仿宋" w:cs="仿宋"/>
          <w:color w:val="000000"/>
          <w:kern w:val="0"/>
          <w:sz w:val="22"/>
          <w:szCs w:val="22"/>
          <w:highlight w:val="none"/>
          <w:shd w:val="clear" w:color="auto" w:fill="auto"/>
          <w:lang w:val="en-US" w:eastAsia="zh-CN" w:bidi="zh-CN"/>
        </w:rPr>
        <w:t>不能保证及时供货，除应当向采购人承担违约责任外，采购人仍有权单方面解除采购合同。</w:t>
      </w:r>
    </w:p>
    <w:p w14:paraId="4F2188C9">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highlight w:val="none"/>
          <w:shd w:val="clear" w:color="auto" w:fill="auto"/>
          <w:lang w:val="en-US" w:eastAsia="zh-CN" w:bidi="zh-CN"/>
        </w:rPr>
      </w:pPr>
      <w:r>
        <w:rPr>
          <w:rFonts w:hint="default" w:ascii="仿宋" w:hAnsi="仿宋" w:eastAsia="仿宋" w:cs="仿宋"/>
          <w:color w:val="000000"/>
          <w:kern w:val="0"/>
          <w:sz w:val="22"/>
          <w:szCs w:val="22"/>
          <w:highlight w:val="none"/>
          <w:shd w:val="clear" w:color="auto" w:fill="auto"/>
          <w:lang w:val="en-US" w:eastAsia="zh-CN" w:bidi="zh-CN"/>
        </w:rPr>
        <w:t>7</w:t>
      </w:r>
      <w:r>
        <w:rPr>
          <w:rFonts w:hint="eastAsia" w:ascii="仿宋" w:hAnsi="仿宋" w:eastAsia="仿宋" w:cs="仿宋"/>
          <w:color w:val="000000"/>
          <w:kern w:val="0"/>
          <w:sz w:val="22"/>
          <w:szCs w:val="22"/>
          <w:highlight w:val="none"/>
          <w:shd w:val="clear" w:color="auto" w:fill="auto"/>
          <w:lang w:val="en-US" w:eastAsia="zh-CN" w:bidi="zh-CN"/>
        </w:rPr>
        <w:t>.</w:t>
      </w:r>
      <w:r>
        <w:rPr>
          <w:rFonts w:hint="default" w:ascii="仿宋" w:hAnsi="仿宋" w:eastAsia="仿宋" w:cs="仿宋"/>
          <w:color w:val="000000"/>
          <w:kern w:val="0"/>
          <w:sz w:val="22"/>
          <w:szCs w:val="22"/>
          <w:highlight w:val="none"/>
          <w:shd w:val="clear" w:color="auto" w:fill="auto"/>
          <w:lang w:val="en-US" w:eastAsia="zh-CN" w:bidi="zh-CN"/>
        </w:rPr>
        <w:t>因</w:t>
      </w:r>
      <w:r>
        <w:rPr>
          <w:rFonts w:hint="eastAsia" w:ascii="仿宋" w:hAnsi="仿宋" w:eastAsia="仿宋" w:cs="仿宋"/>
          <w:color w:val="000000"/>
          <w:kern w:val="0"/>
          <w:sz w:val="22"/>
          <w:szCs w:val="22"/>
          <w:highlight w:val="none"/>
          <w:shd w:val="clear" w:color="auto" w:fill="auto"/>
          <w:lang w:val="en-US" w:eastAsia="zh-CN" w:bidi="zh-CN"/>
        </w:rPr>
        <w:t>中选人配送</w:t>
      </w:r>
      <w:r>
        <w:rPr>
          <w:rFonts w:hint="default" w:ascii="仿宋" w:hAnsi="仿宋" w:eastAsia="仿宋" w:cs="仿宋"/>
          <w:color w:val="000000"/>
          <w:kern w:val="0"/>
          <w:sz w:val="22"/>
          <w:szCs w:val="22"/>
          <w:highlight w:val="none"/>
          <w:shd w:val="clear" w:color="auto" w:fill="auto"/>
          <w:lang w:val="en-US" w:eastAsia="zh-CN" w:bidi="zh-CN"/>
        </w:rPr>
        <w:t>的产品不合格造成采购人或第三人人身损害或财产损失的，由</w:t>
      </w:r>
      <w:r>
        <w:rPr>
          <w:rFonts w:hint="eastAsia" w:ascii="仿宋" w:hAnsi="仿宋" w:eastAsia="仿宋" w:cs="仿宋"/>
          <w:color w:val="000000"/>
          <w:kern w:val="0"/>
          <w:sz w:val="22"/>
          <w:szCs w:val="22"/>
          <w:highlight w:val="none"/>
          <w:shd w:val="clear" w:color="auto" w:fill="auto"/>
          <w:lang w:val="en-US" w:eastAsia="zh-CN" w:bidi="zh-CN"/>
        </w:rPr>
        <w:t>中选人</w:t>
      </w:r>
      <w:r>
        <w:rPr>
          <w:rFonts w:hint="default" w:ascii="仿宋" w:hAnsi="仿宋" w:eastAsia="仿宋" w:cs="仿宋"/>
          <w:color w:val="000000"/>
          <w:kern w:val="0"/>
          <w:sz w:val="22"/>
          <w:szCs w:val="22"/>
          <w:highlight w:val="none"/>
          <w:shd w:val="clear" w:color="auto" w:fill="auto"/>
          <w:lang w:val="en-US" w:eastAsia="zh-CN" w:bidi="zh-CN"/>
        </w:rPr>
        <w:t>承担赔偿责任。</w:t>
      </w:r>
    </w:p>
    <w:p w14:paraId="7CA0ED24">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highlight w:val="none"/>
          <w:shd w:val="clear" w:color="auto" w:fill="auto"/>
          <w:lang w:val="en-US" w:eastAsia="zh-CN" w:bidi="zh-CN"/>
        </w:rPr>
      </w:pPr>
      <w:r>
        <w:rPr>
          <w:rFonts w:hint="default" w:ascii="仿宋" w:hAnsi="仿宋" w:eastAsia="仿宋" w:cs="仿宋"/>
          <w:color w:val="000000"/>
          <w:kern w:val="0"/>
          <w:sz w:val="22"/>
          <w:szCs w:val="22"/>
          <w:highlight w:val="none"/>
          <w:shd w:val="clear" w:color="auto" w:fill="auto"/>
          <w:lang w:val="en-US" w:eastAsia="zh-CN" w:bidi="zh-CN"/>
        </w:rPr>
        <w:t>8</w:t>
      </w:r>
      <w:r>
        <w:rPr>
          <w:rFonts w:hint="eastAsia" w:ascii="仿宋" w:hAnsi="仿宋" w:eastAsia="仿宋" w:cs="仿宋"/>
          <w:color w:val="000000"/>
          <w:kern w:val="0"/>
          <w:sz w:val="22"/>
          <w:szCs w:val="22"/>
          <w:highlight w:val="none"/>
          <w:shd w:val="clear" w:color="auto" w:fill="auto"/>
          <w:lang w:val="en-US" w:eastAsia="zh-CN" w:bidi="zh-CN"/>
        </w:rPr>
        <w:t>.</w:t>
      </w:r>
      <w:r>
        <w:rPr>
          <w:rFonts w:hint="default" w:ascii="仿宋" w:hAnsi="仿宋" w:eastAsia="仿宋" w:cs="仿宋"/>
          <w:color w:val="000000"/>
          <w:kern w:val="0"/>
          <w:sz w:val="22"/>
          <w:szCs w:val="22"/>
          <w:highlight w:val="none"/>
          <w:shd w:val="clear" w:color="auto" w:fill="auto"/>
          <w:lang w:val="en-US" w:eastAsia="zh-CN" w:bidi="zh-CN"/>
        </w:rPr>
        <w:tab/>
      </w:r>
      <w:r>
        <w:rPr>
          <w:rFonts w:hint="default" w:ascii="仿宋" w:hAnsi="仿宋" w:eastAsia="仿宋" w:cs="仿宋"/>
          <w:color w:val="000000"/>
          <w:kern w:val="0"/>
          <w:sz w:val="22"/>
          <w:szCs w:val="22"/>
          <w:highlight w:val="none"/>
          <w:shd w:val="clear" w:color="auto" w:fill="auto"/>
          <w:lang w:val="en-US" w:eastAsia="zh-CN" w:bidi="zh-CN"/>
        </w:rPr>
        <w:t>若因</w:t>
      </w:r>
      <w:r>
        <w:rPr>
          <w:rFonts w:hint="eastAsia" w:ascii="仿宋" w:hAnsi="仿宋" w:eastAsia="仿宋" w:cs="仿宋"/>
          <w:color w:val="000000"/>
          <w:kern w:val="0"/>
          <w:sz w:val="22"/>
          <w:szCs w:val="22"/>
          <w:highlight w:val="none"/>
          <w:shd w:val="clear" w:color="auto" w:fill="auto"/>
          <w:lang w:val="en-US" w:eastAsia="zh-CN" w:bidi="zh-CN"/>
        </w:rPr>
        <w:t>中选人</w:t>
      </w:r>
      <w:r>
        <w:rPr>
          <w:rFonts w:hint="default" w:ascii="仿宋" w:hAnsi="仿宋" w:eastAsia="仿宋" w:cs="仿宋"/>
          <w:color w:val="000000"/>
          <w:kern w:val="0"/>
          <w:sz w:val="22"/>
          <w:szCs w:val="22"/>
          <w:highlight w:val="none"/>
          <w:shd w:val="clear" w:color="auto" w:fill="auto"/>
          <w:lang w:val="en-US" w:eastAsia="zh-CN" w:bidi="zh-CN"/>
        </w:rPr>
        <w:t>原因造成采购人挂网执行存在问题以及线上支付不及时、造成采购人未挂网采购的或者存在其他问题的，</w:t>
      </w:r>
      <w:r>
        <w:rPr>
          <w:rFonts w:hint="eastAsia" w:ascii="仿宋" w:hAnsi="仿宋" w:eastAsia="仿宋" w:cs="仿宋"/>
          <w:color w:val="000000"/>
          <w:kern w:val="0"/>
          <w:sz w:val="22"/>
          <w:szCs w:val="22"/>
          <w:highlight w:val="none"/>
          <w:shd w:val="clear" w:color="auto" w:fill="auto"/>
          <w:lang w:val="en-US" w:eastAsia="zh-CN" w:bidi="zh-CN"/>
        </w:rPr>
        <w:t>中选人</w:t>
      </w:r>
      <w:r>
        <w:rPr>
          <w:rFonts w:hint="default" w:ascii="仿宋" w:hAnsi="仿宋" w:eastAsia="仿宋" w:cs="仿宋"/>
          <w:color w:val="000000"/>
          <w:kern w:val="0"/>
          <w:sz w:val="22"/>
          <w:szCs w:val="22"/>
          <w:highlight w:val="none"/>
          <w:shd w:val="clear" w:color="auto" w:fill="auto"/>
          <w:lang w:val="en-US" w:eastAsia="zh-CN" w:bidi="zh-CN"/>
        </w:rPr>
        <w:t>应承担违约责任，且采购人有权要求</w:t>
      </w:r>
      <w:r>
        <w:rPr>
          <w:rFonts w:hint="eastAsia" w:ascii="仿宋" w:hAnsi="仿宋" w:eastAsia="仿宋" w:cs="仿宋"/>
          <w:color w:val="000000"/>
          <w:kern w:val="0"/>
          <w:sz w:val="22"/>
          <w:szCs w:val="22"/>
          <w:highlight w:val="none"/>
          <w:shd w:val="clear" w:color="auto" w:fill="auto"/>
          <w:lang w:val="en-US" w:eastAsia="zh-CN" w:bidi="zh-CN"/>
        </w:rPr>
        <w:t>中选人</w:t>
      </w:r>
      <w:r>
        <w:rPr>
          <w:rFonts w:hint="default" w:ascii="仿宋" w:hAnsi="仿宋" w:eastAsia="仿宋" w:cs="仿宋"/>
          <w:color w:val="000000"/>
          <w:kern w:val="0"/>
          <w:sz w:val="22"/>
          <w:szCs w:val="22"/>
          <w:highlight w:val="none"/>
          <w:shd w:val="clear" w:color="auto" w:fill="auto"/>
          <w:lang w:val="en-US" w:eastAsia="zh-CN" w:bidi="zh-CN"/>
        </w:rPr>
        <w:t>支付该批货物价款20%的违约金，采购人有权单方面解除合同。</w:t>
      </w:r>
    </w:p>
    <w:p w14:paraId="21581743">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default" w:ascii="仿宋" w:hAnsi="仿宋" w:eastAsia="仿宋" w:cs="仿宋"/>
          <w:b/>
          <w:bCs/>
          <w:color w:val="000000"/>
          <w:kern w:val="0"/>
          <w:sz w:val="22"/>
          <w:szCs w:val="22"/>
          <w:highlight w:val="none"/>
          <w:shd w:val="clear" w:color="auto" w:fill="auto"/>
          <w:lang w:val="en-US" w:eastAsia="zh-CN" w:bidi="zh-CN"/>
        </w:rPr>
      </w:pPr>
      <w:r>
        <w:rPr>
          <w:rFonts w:hint="default" w:ascii="仿宋" w:hAnsi="仿宋" w:eastAsia="仿宋" w:cs="仿宋"/>
          <w:b/>
          <w:bCs/>
          <w:color w:val="000000"/>
          <w:kern w:val="0"/>
          <w:sz w:val="22"/>
          <w:szCs w:val="22"/>
          <w:highlight w:val="none"/>
          <w:shd w:val="clear" w:color="auto" w:fill="auto"/>
          <w:lang w:val="en-US" w:eastAsia="zh-CN" w:bidi="zh-CN"/>
        </w:rPr>
        <w:t>解决合同纠纷的方式</w:t>
      </w:r>
    </w:p>
    <w:p w14:paraId="23453146">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rPr>
          <w:rFonts w:hint="default" w:ascii="仿宋" w:hAnsi="仿宋" w:eastAsia="仿宋" w:cs="仿宋"/>
          <w:color w:val="000000"/>
          <w:kern w:val="0"/>
          <w:sz w:val="22"/>
          <w:szCs w:val="22"/>
          <w:highlight w:val="none"/>
          <w:shd w:val="clear" w:color="auto" w:fill="auto"/>
          <w:lang w:val="en-US" w:eastAsia="zh-CN" w:bidi="zh-CN"/>
        </w:rPr>
      </w:pPr>
      <w:r>
        <w:rPr>
          <w:rFonts w:hint="default" w:ascii="仿宋" w:hAnsi="仿宋" w:eastAsia="仿宋" w:cs="仿宋"/>
          <w:color w:val="000000"/>
          <w:kern w:val="0"/>
          <w:sz w:val="22"/>
          <w:szCs w:val="22"/>
          <w:highlight w:val="none"/>
          <w:shd w:val="clear" w:color="auto" w:fill="auto"/>
          <w:lang w:val="en-US" w:eastAsia="zh-CN" w:bidi="zh-CN"/>
        </w:rPr>
        <w:t>1</w:t>
      </w:r>
      <w:r>
        <w:rPr>
          <w:rFonts w:hint="eastAsia" w:ascii="仿宋" w:hAnsi="仿宋" w:eastAsia="仿宋" w:cs="仿宋"/>
          <w:color w:val="000000"/>
          <w:kern w:val="0"/>
          <w:sz w:val="22"/>
          <w:szCs w:val="22"/>
          <w:highlight w:val="none"/>
          <w:shd w:val="clear" w:color="auto" w:fill="auto"/>
          <w:lang w:val="en-US" w:eastAsia="zh-CN" w:bidi="zh-CN"/>
        </w:rPr>
        <w:t>.</w:t>
      </w:r>
      <w:r>
        <w:rPr>
          <w:rFonts w:hint="default" w:ascii="仿宋" w:hAnsi="仿宋" w:eastAsia="仿宋" w:cs="仿宋"/>
          <w:color w:val="000000"/>
          <w:kern w:val="0"/>
          <w:sz w:val="22"/>
          <w:szCs w:val="22"/>
          <w:highlight w:val="none"/>
          <w:shd w:val="clear" w:color="auto" w:fill="auto"/>
          <w:lang w:val="en-US" w:eastAsia="zh-CN" w:bidi="zh-CN"/>
        </w:rPr>
        <w:t>因货物的质量问题发生的争议，由法定质量鉴定机构或其认可的质量鉴定机构进行质量鉴定。货物符合标准的，鉴定费由采购人承担；货物不符合质量标准的，鉴定费由</w:t>
      </w:r>
      <w:r>
        <w:rPr>
          <w:rFonts w:hint="eastAsia" w:ascii="仿宋" w:hAnsi="仿宋" w:eastAsia="仿宋" w:cs="仿宋"/>
          <w:color w:val="000000"/>
          <w:kern w:val="0"/>
          <w:sz w:val="22"/>
          <w:szCs w:val="22"/>
          <w:highlight w:val="none"/>
          <w:shd w:val="clear" w:color="auto" w:fill="auto"/>
          <w:lang w:val="en-US" w:eastAsia="zh-CN" w:bidi="zh-CN"/>
        </w:rPr>
        <w:t>中选人</w:t>
      </w:r>
      <w:r>
        <w:rPr>
          <w:rFonts w:hint="default" w:ascii="仿宋" w:hAnsi="仿宋" w:eastAsia="仿宋" w:cs="仿宋"/>
          <w:color w:val="000000"/>
          <w:kern w:val="0"/>
          <w:sz w:val="22"/>
          <w:szCs w:val="22"/>
          <w:highlight w:val="none"/>
          <w:shd w:val="clear" w:color="auto" w:fill="auto"/>
          <w:lang w:val="en-US" w:eastAsia="zh-CN" w:bidi="zh-CN"/>
        </w:rPr>
        <w:t>承担。</w:t>
      </w:r>
    </w:p>
    <w:p w14:paraId="4B26F91A">
      <w:pPr>
        <w:pStyle w:val="7"/>
        <w:keepNext w:val="0"/>
        <w:keepLines w:val="0"/>
        <w:pageBreakBefore w:val="0"/>
        <w:widowControl/>
        <w:kinsoku/>
        <w:wordWrap w:val="0"/>
        <w:overflowPunct/>
        <w:topLinePunct/>
        <w:autoSpaceDE/>
        <w:autoSpaceDN/>
        <w:bidi w:val="0"/>
        <w:adjustRightInd/>
        <w:snapToGrid/>
        <w:spacing w:line="240" w:lineRule="auto"/>
        <w:ind w:firstLine="0" w:firstLineChars="0"/>
        <w:jc w:val="left"/>
        <w:textAlignment w:val="auto"/>
      </w:pPr>
      <w:r>
        <w:rPr>
          <w:rFonts w:hint="default" w:ascii="仿宋" w:hAnsi="仿宋" w:eastAsia="仿宋" w:cs="仿宋"/>
          <w:color w:val="000000"/>
          <w:kern w:val="0"/>
          <w:sz w:val="22"/>
          <w:szCs w:val="22"/>
          <w:highlight w:val="none"/>
          <w:shd w:val="clear" w:color="auto" w:fill="auto"/>
          <w:lang w:val="en-US" w:eastAsia="zh-CN" w:bidi="zh-CN"/>
        </w:rPr>
        <w:t>2</w:t>
      </w:r>
      <w:r>
        <w:rPr>
          <w:rFonts w:hint="eastAsia" w:ascii="仿宋" w:hAnsi="仿宋" w:eastAsia="仿宋" w:cs="仿宋"/>
          <w:color w:val="000000"/>
          <w:kern w:val="0"/>
          <w:sz w:val="22"/>
          <w:szCs w:val="22"/>
          <w:highlight w:val="none"/>
          <w:shd w:val="clear" w:color="auto" w:fill="auto"/>
          <w:lang w:val="en-US" w:eastAsia="zh-CN" w:bidi="zh-CN"/>
        </w:rPr>
        <w:t>.</w:t>
      </w:r>
      <w:r>
        <w:rPr>
          <w:rFonts w:hint="default" w:ascii="仿宋" w:hAnsi="仿宋" w:eastAsia="仿宋" w:cs="仿宋"/>
          <w:color w:val="000000"/>
          <w:kern w:val="0"/>
          <w:sz w:val="22"/>
          <w:szCs w:val="22"/>
          <w:highlight w:val="none"/>
          <w:shd w:val="clear" w:color="auto" w:fill="auto"/>
          <w:lang w:val="en-US" w:eastAsia="zh-CN" w:bidi="zh-CN"/>
        </w:rPr>
        <w:t>合同履行期间，若双方发生争议，可协商或由有关部门调解解决，协商或调解不成的，可向采购人所在地人民法院依法提起诉讼</w:t>
      </w:r>
      <w:bookmarkStart w:id="1" w:name="_GoBack"/>
      <w:bookmarkEnd w:id="1"/>
      <w:r>
        <w:rPr>
          <w:rFonts w:hint="eastAsia" w:ascii="仿宋" w:hAnsi="仿宋" w:eastAsia="仿宋" w:cs="仿宋"/>
          <w:b w:val="0"/>
          <w:bCs w:val="0"/>
          <w:sz w:val="24"/>
          <w:szCs w:val="24"/>
          <w:highlight w:val="none"/>
          <w:lang w:val="en-US" w:eastAsia="zh-CN"/>
        </w:rPr>
        <w:t>。</w:t>
      </w:r>
      <w:r>
        <w:rPr>
          <w:rFonts w:hint="eastAsia" w:ascii="仿宋" w:hAnsi="仿宋" w:eastAsia="仿宋" w:cs="仿宋"/>
          <w:color w:val="000000"/>
          <w:kern w:val="0"/>
          <w:sz w:val="22"/>
          <w:szCs w:val="22"/>
          <w:u w:val="none"/>
          <w:lang w:val="en-US" w:eastAsia="zh-CN" w:bidi="ar"/>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F66F5"/>
    <w:rsid w:val="108B406B"/>
    <w:rsid w:val="18864C72"/>
    <w:rsid w:val="1ACE595C"/>
    <w:rsid w:val="20611393"/>
    <w:rsid w:val="388A64C7"/>
    <w:rsid w:val="47744FDF"/>
    <w:rsid w:val="50931F26"/>
    <w:rsid w:val="5F691A0D"/>
    <w:rsid w:val="67B475D0"/>
    <w:rsid w:val="67BA4749"/>
    <w:rsid w:val="73AD7A2C"/>
    <w:rsid w:val="7D760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val="0"/>
      <w:autoSpaceDE/>
      <w:autoSpaceDN/>
      <w:spacing w:before="0" w:after="0" w:line="360" w:lineRule="auto"/>
      <w:ind w:left="0" w:firstLine="24"/>
      <w:jc w:val="center"/>
      <w:outlineLvl w:val="0"/>
    </w:pPr>
    <w:rPr>
      <w:rFonts w:ascii="Times New Roman" w:hAnsi="Times New Roman" w:eastAsia="仿宋" w:cs="Times New Roman"/>
      <w:b/>
      <w:sz w:val="32"/>
      <w:szCs w:val="2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99"/>
    <w:pPr>
      <w:snapToGrid w:val="0"/>
      <w:spacing w:line="440" w:lineRule="exact"/>
    </w:pPr>
    <w:rPr>
      <w:rFonts w:ascii="Times New Roman" w:eastAsia="Times New Roman"/>
      <w:sz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4555</Words>
  <Characters>4982</Characters>
  <Lines>0</Lines>
  <Paragraphs>0</Paragraphs>
  <TotalTime>0</TotalTime>
  <ScaleCrop>false</ScaleCrop>
  <LinksUpToDate>false</LinksUpToDate>
  <CharactersWithSpaces>4986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超超杨</cp:lastModifiedBy>
  <dcterms:modified xsi:type="dcterms:W3CDTF">2025-07-16T01:41:06Z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eyJoZGlkIjoiYzI4N2ZiMDIxNTgzYTE0ZGY4Y2VmOTFiZDBiZGUxMjUiLCJ1c2VySWQiOiIyOTgyNDc5NTEifQ==</vt:lpwstr>
  </property>
  <property fmtid="{D5CDD505-2E9C-101B-9397-08002B2CF9AE}" pid="4" name="ICV">
    <vt:lpwstr>C5B7C8CBB9774CFEB3B6A5951A74B4A9_12</vt:lpwstr>
  </property>
</Properties>
</file>