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31FA3">
      <w:pPr>
        <w:pStyle w:val="10"/>
        <w:jc w:val="center"/>
        <w:outlineLvl w:val="0"/>
        <w:rPr>
          <w:rFonts w:hint="eastAsia" w:ascii="仿宋" w:hAnsi="仿宋" w:eastAsia="仿宋" w:cs="仿宋"/>
          <w:highlight w:val="none"/>
        </w:rPr>
      </w:pPr>
      <w:bookmarkStart w:id="0" w:name="_Toc27801"/>
      <w:r>
        <w:rPr>
          <w:rFonts w:hint="eastAsia" w:ascii="仿宋" w:hAnsi="仿宋" w:eastAsia="仿宋" w:cs="仿宋"/>
          <w:b/>
          <w:sz w:val="36"/>
          <w:highlight w:val="none"/>
        </w:rPr>
        <w:t>第三章 技术、服务及其他要求</w:t>
      </w:r>
      <w:bookmarkEnd w:id="0"/>
    </w:p>
    <w:p w14:paraId="69C7A2F0">
      <w:pPr>
        <w:pStyle w:val="10"/>
        <w:ind w:firstLine="480"/>
        <w:jc w:val="left"/>
        <w:rPr>
          <w:rFonts w:hint="eastAsia" w:ascii="仿宋" w:hAnsi="仿宋" w:eastAsia="仿宋" w:cs="仿宋"/>
        </w:rPr>
      </w:pPr>
      <w:r>
        <w:rPr>
          <w:rFonts w:hint="eastAsia" w:ascii="仿宋" w:hAnsi="仿宋" w:eastAsia="仿宋" w:cs="仿宋"/>
          <w:highlight w:val="none"/>
        </w:rPr>
        <w:t>（注：本章的技术、服务及其他要求中，带“★”的要求为实质性要求。</w:t>
      </w:r>
      <w:r>
        <w:rPr>
          <w:rFonts w:hint="eastAsia" w:ascii="仿宋" w:hAnsi="仿宋" w:eastAsia="仿宋" w:cs="仿宋"/>
          <w:highlight w:val="none"/>
          <w:lang w:eastAsia="zh-CN"/>
        </w:rPr>
        <w:t>采购人</w:t>
      </w:r>
      <w:r>
        <w:rPr>
          <w:rFonts w:hint="eastAsia" w:ascii="仿宋" w:hAnsi="仿宋" w:eastAsia="仿宋" w:cs="仿宋"/>
          <w:highlight w:val="none"/>
        </w:rPr>
        <w:t>、代理机构应当根据项目实际要求合理设定，并在第五章符合性审查中明确响应要求。）</w:t>
      </w:r>
    </w:p>
    <w:p w14:paraId="11B62153">
      <w:pPr>
        <w:pStyle w:val="10"/>
        <w:jc w:val="left"/>
        <w:outlineLvl w:val="1"/>
        <w:rPr>
          <w:rFonts w:hint="eastAsia" w:ascii="仿宋" w:hAnsi="仿宋" w:eastAsia="仿宋" w:cs="仿宋"/>
          <w:b/>
          <w:sz w:val="28"/>
          <w:lang w:val="en-US" w:eastAsia="zh-CN"/>
        </w:rPr>
      </w:pPr>
      <w:r>
        <w:rPr>
          <w:rFonts w:hint="eastAsia" w:ascii="仿宋" w:hAnsi="仿宋" w:eastAsia="仿宋" w:cs="仿宋"/>
          <w:b/>
          <w:sz w:val="28"/>
          <w:lang w:eastAsia="zh-CN"/>
        </w:rPr>
        <w:t>★3</w:t>
      </w:r>
      <w:r>
        <w:rPr>
          <w:rFonts w:hint="eastAsia" w:ascii="仿宋" w:hAnsi="仿宋" w:eastAsia="仿宋" w:cs="仿宋"/>
          <w:b/>
          <w:sz w:val="28"/>
          <w:lang w:val="en-US" w:eastAsia="zh-CN"/>
        </w:rPr>
        <w:t>.1 维保设备清单</w:t>
      </w:r>
    </w:p>
    <w:tbl>
      <w:tblPr>
        <w:tblStyle w:val="5"/>
        <w:tblW w:w="5034"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9"/>
        <w:gridCol w:w="2243"/>
        <w:gridCol w:w="1706"/>
        <w:gridCol w:w="1165"/>
        <w:gridCol w:w="2547"/>
      </w:tblGrid>
      <w:tr w14:paraId="307E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FB44A3B">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序号</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60BA2E">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器械名称</w:t>
            </w:r>
          </w:p>
        </w:tc>
        <w:tc>
          <w:tcPr>
            <w:tcW w:w="16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BA4BD">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数量（约）</w:t>
            </w:r>
          </w:p>
        </w:tc>
        <w:tc>
          <w:tcPr>
            <w:tcW w:w="1099" w:type="dxa"/>
            <w:vMerge w:val="restart"/>
            <w:tcBorders>
              <w:top w:val="single" w:color="000000" w:sz="4" w:space="0"/>
              <w:left w:val="single" w:color="000000" w:sz="4" w:space="0"/>
              <w:bottom w:val="single" w:color="000000" w:sz="4" w:space="0"/>
              <w:right w:val="single" w:color="000000" w:sz="4" w:space="0"/>
            </w:tcBorders>
            <w:noWrap w:val="0"/>
            <w:vAlign w:val="center"/>
          </w:tcPr>
          <w:p w14:paraId="1CECB415">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单位</w:t>
            </w:r>
          </w:p>
        </w:tc>
        <w:tc>
          <w:tcPr>
            <w:tcW w:w="24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DB8F200">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维修项目</w:t>
            </w:r>
          </w:p>
        </w:tc>
      </w:tr>
      <w:tr w14:paraId="64FE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07CA5">
            <w:pPr>
              <w:ind w:firstLine="0" w:firstLineChars="0"/>
              <w:jc w:val="center"/>
              <w:rPr>
                <w:rFonts w:hint="eastAsia" w:ascii="仿宋" w:hAnsi="仿宋" w:eastAsia="仿宋" w:cs="仿宋"/>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40344">
            <w:pPr>
              <w:ind w:firstLine="0" w:firstLineChars="0"/>
              <w:jc w:val="center"/>
              <w:rPr>
                <w:rFonts w:hint="eastAsia" w:ascii="仿宋" w:hAnsi="仿宋" w:eastAsia="仿宋" w:cs="仿宋"/>
              </w:rPr>
            </w:pPr>
          </w:p>
        </w:tc>
        <w:tc>
          <w:tcPr>
            <w:tcW w:w="16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7FDE74">
            <w:pPr>
              <w:ind w:firstLine="0" w:firstLineChars="0"/>
              <w:jc w:val="center"/>
              <w:rPr>
                <w:rFonts w:hint="eastAsia" w:ascii="仿宋" w:hAnsi="仿宋" w:eastAsia="仿宋" w:cs="仿宋"/>
              </w:rPr>
            </w:pPr>
          </w:p>
        </w:tc>
        <w:tc>
          <w:tcPr>
            <w:tcW w:w="10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2D6D6F">
            <w:pPr>
              <w:ind w:firstLine="0" w:firstLineChars="0"/>
              <w:jc w:val="center"/>
              <w:rPr>
                <w:rFonts w:hint="eastAsia" w:ascii="仿宋" w:hAnsi="仿宋" w:eastAsia="仿宋" w:cs="仿宋"/>
              </w:rPr>
            </w:pPr>
          </w:p>
        </w:tc>
        <w:tc>
          <w:tcPr>
            <w:tcW w:w="24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0F39E">
            <w:pPr>
              <w:ind w:firstLine="0" w:firstLineChars="0"/>
              <w:jc w:val="center"/>
              <w:rPr>
                <w:rFonts w:hint="eastAsia" w:ascii="仿宋" w:hAnsi="仿宋" w:eastAsia="仿宋" w:cs="仿宋"/>
              </w:rPr>
            </w:pPr>
          </w:p>
        </w:tc>
      </w:tr>
      <w:tr w14:paraId="0CCED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C6156A4">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1</w:t>
            </w:r>
          </w:p>
        </w:tc>
        <w:tc>
          <w:tcPr>
            <w:tcW w:w="21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07EA57B">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各类病床</w:t>
            </w:r>
          </w:p>
        </w:tc>
        <w:tc>
          <w:tcPr>
            <w:tcW w:w="161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624945">
            <w:pPr>
              <w:keepNext w:val="0"/>
              <w:keepLines w:val="0"/>
              <w:widowControl/>
              <w:suppressLineNumbers w:val="0"/>
              <w:ind w:firstLine="0" w:firstLineChars="0"/>
              <w:jc w:val="center"/>
              <w:textAlignment w:val="auto"/>
              <w:rPr>
                <w:rFonts w:hint="eastAsia" w:ascii="仿宋" w:hAnsi="仿宋" w:eastAsia="仿宋" w:cs="仿宋"/>
                <w:lang w:val="en-US"/>
              </w:rPr>
            </w:pPr>
            <w:r>
              <w:rPr>
                <w:rFonts w:hint="eastAsia" w:ascii="仿宋" w:hAnsi="仿宋" w:eastAsia="仿宋" w:cs="仿宋"/>
                <w:lang w:val="en-US" w:eastAsia="zh-CN"/>
              </w:rPr>
              <w:t>2700</w:t>
            </w:r>
          </w:p>
        </w:tc>
        <w:tc>
          <w:tcPr>
            <w:tcW w:w="1099" w:type="dxa"/>
            <w:vMerge w:val="restart"/>
            <w:tcBorders>
              <w:top w:val="single" w:color="000000" w:sz="4" w:space="0"/>
              <w:left w:val="single" w:color="000000" w:sz="4" w:space="0"/>
              <w:bottom w:val="single" w:color="000000" w:sz="4" w:space="0"/>
              <w:right w:val="single" w:color="000000" w:sz="4" w:space="0"/>
            </w:tcBorders>
            <w:noWrap w:val="0"/>
            <w:vAlign w:val="center"/>
          </w:tcPr>
          <w:p w14:paraId="6C92AE5D">
            <w:pPr>
              <w:keepNext w:val="0"/>
              <w:keepLines w:val="0"/>
              <w:widowControl/>
              <w:suppressLineNumbers w:val="0"/>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张</w:t>
            </w:r>
          </w:p>
        </w:tc>
        <w:tc>
          <w:tcPr>
            <w:tcW w:w="24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E36E3F2">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床轮、床围栏、床摇手维修、更换，外观修复等</w:t>
            </w:r>
          </w:p>
        </w:tc>
      </w:tr>
      <w:tr w14:paraId="2D22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BE9ED">
            <w:pPr>
              <w:ind w:firstLine="0" w:firstLineChars="0"/>
              <w:jc w:val="center"/>
              <w:rPr>
                <w:rFonts w:hint="eastAsia" w:ascii="仿宋" w:hAnsi="仿宋" w:eastAsia="仿宋" w:cs="仿宋"/>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A5111">
            <w:pPr>
              <w:ind w:firstLine="0" w:firstLineChars="0"/>
              <w:jc w:val="center"/>
              <w:rPr>
                <w:rFonts w:hint="eastAsia" w:ascii="仿宋" w:hAnsi="仿宋" w:eastAsia="仿宋" w:cs="仿宋"/>
              </w:rPr>
            </w:pPr>
          </w:p>
        </w:tc>
        <w:tc>
          <w:tcPr>
            <w:tcW w:w="16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575B9">
            <w:pPr>
              <w:ind w:firstLine="0" w:firstLineChars="0"/>
              <w:jc w:val="center"/>
              <w:rPr>
                <w:rFonts w:hint="eastAsia" w:ascii="仿宋" w:hAnsi="仿宋" w:eastAsia="仿宋" w:cs="仿宋"/>
              </w:rPr>
            </w:pPr>
          </w:p>
        </w:tc>
        <w:tc>
          <w:tcPr>
            <w:tcW w:w="10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8B646">
            <w:pPr>
              <w:ind w:firstLine="0" w:firstLineChars="0"/>
              <w:jc w:val="center"/>
              <w:rPr>
                <w:rFonts w:hint="eastAsia" w:ascii="仿宋" w:hAnsi="仿宋" w:eastAsia="仿宋" w:cs="仿宋"/>
              </w:rPr>
            </w:pPr>
          </w:p>
        </w:tc>
        <w:tc>
          <w:tcPr>
            <w:tcW w:w="24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45553">
            <w:pPr>
              <w:ind w:firstLine="0" w:firstLineChars="0"/>
              <w:jc w:val="center"/>
              <w:rPr>
                <w:rFonts w:hint="eastAsia" w:ascii="仿宋" w:hAnsi="仿宋" w:eastAsia="仿宋" w:cs="仿宋"/>
              </w:rPr>
            </w:pPr>
          </w:p>
        </w:tc>
      </w:tr>
      <w:tr w14:paraId="25B1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6801E">
            <w:pPr>
              <w:ind w:firstLine="0" w:firstLineChars="0"/>
              <w:jc w:val="center"/>
              <w:rPr>
                <w:rFonts w:hint="eastAsia" w:ascii="仿宋" w:hAnsi="仿宋" w:eastAsia="仿宋" w:cs="仿宋"/>
              </w:rPr>
            </w:pPr>
          </w:p>
        </w:tc>
        <w:tc>
          <w:tcPr>
            <w:tcW w:w="21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3BD09">
            <w:pPr>
              <w:ind w:firstLine="0" w:firstLineChars="0"/>
              <w:jc w:val="center"/>
              <w:rPr>
                <w:rFonts w:hint="eastAsia" w:ascii="仿宋" w:hAnsi="仿宋" w:eastAsia="仿宋" w:cs="仿宋"/>
              </w:rPr>
            </w:pPr>
          </w:p>
        </w:tc>
        <w:tc>
          <w:tcPr>
            <w:tcW w:w="16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1EB5B">
            <w:pPr>
              <w:ind w:firstLine="0" w:firstLineChars="0"/>
              <w:jc w:val="center"/>
              <w:rPr>
                <w:rFonts w:hint="eastAsia" w:ascii="仿宋" w:hAnsi="仿宋" w:eastAsia="仿宋" w:cs="仿宋"/>
              </w:rPr>
            </w:pPr>
          </w:p>
        </w:tc>
        <w:tc>
          <w:tcPr>
            <w:tcW w:w="10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ED890">
            <w:pPr>
              <w:ind w:firstLine="0" w:firstLineChars="0"/>
              <w:jc w:val="center"/>
              <w:rPr>
                <w:rFonts w:hint="eastAsia" w:ascii="仿宋" w:hAnsi="仿宋" w:eastAsia="仿宋" w:cs="仿宋"/>
              </w:rPr>
            </w:pPr>
          </w:p>
        </w:tc>
        <w:tc>
          <w:tcPr>
            <w:tcW w:w="24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EE572">
            <w:pPr>
              <w:ind w:firstLine="0" w:firstLineChars="0"/>
              <w:jc w:val="center"/>
              <w:rPr>
                <w:rFonts w:hint="eastAsia" w:ascii="仿宋" w:hAnsi="仿宋" w:eastAsia="仿宋" w:cs="仿宋"/>
              </w:rPr>
            </w:pPr>
          </w:p>
        </w:tc>
      </w:tr>
      <w:tr w14:paraId="6DD51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14:paraId="7B9AE85C">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0E1443FC">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陪伴床（椅）</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195F8B0">
            <w:pPr>
              <w:keepNext w:val="0"/>
              <w:keepLines w:val="0"/>
              <w:widowControl/>
              <w:suppressLineNumbers w:val="0"/>
              <w:ind w:firstLine="0" w:firstLineChars="0"/>
              <w:jc w:val="center"/>
              <w:textAlignment w:val="auto"/>
              <w:rPr>
                <w:rFonts w:hint="eastAsia" w:ascii="仿宋" w:hAnsi="仿宋" w:eastAsia="仿宋" w:cs="仿宋"/>
                <w:lang w:val="en-US"/>
              </w:rPr>
            </w:pPr>
            <w:r>
              <w:rPr>
                <w:rFonts w:hint="eastAsia" w:ascii="仿宋" w:hAnsi="仿宋" w:eastAsia="仿宋" w:cs="仿宋"/>
                <w:lang w:val="en-US" w:eastAsia="zh-CN"/>
              </w:rPr>
              <w:t>2078</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74C2D375">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张</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14:paraId="1FB41BC2">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功能维修、外观修复</w:t>
            </w:r>
          </w:p>
        </w:tc>
      </w:tr>
      <w:tr w14:paraId="6626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14:paraId="7B323C96">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3</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58886DB3">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治疗车、推车、发药车等各类医用推车</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38C9D04">
            <w:pPr>
              <w:keepNext w:val="0"/>
              <w:keepLines w:val="0"/>
              <w:widowControl/>
              <w:suppressLineNumbers w:val="0"/>
              <w:ind w:firstLine="0" w:firstLineChars="0"/>
              <w:jc w:val="center"/>
              <w:textAlignment w:val="auto"/>
              <w:rPr>
                <w:rFonts w:hint="eastAsia" w:ascii="仿宋" w:hAnsi="仿宋" w:eastAsia="仿宋" w:cs="仿宋"/>
                <w:lang w:val="en-US"/>
              </w:rPr>
            </w:pPr>
            <w:r>
              <w:rPr>
                <w:rFonts w:hint="eastAsia" w:ascii="仿宋" w:hAnsi="仿宋" w:eastAsia="仿宋" w:cs="仿宋"/>
                <w:lang w:val="en-US" w:eastAsia="zh-CN"/>
              </w:rPr>
              <w:t>736</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7FCD2EC5">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台</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14:paraId="738A5779">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车轮维修、更换，外观修复</w:t>
            </w:r>
          </w:p>
        </w:tc>
      </w:tr>
      <w:tr w14:paraId="55AD2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14:paraId="5D554DAC">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4</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3AD4ED31">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治疗柜、病历柜、器械柜等医用柜/箱/台/架</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CA58755">
            <w:pPr>
              <w:keepNext w:val="0"/>
              <w:keepLines w:val="0"/>
              <w:widowControl/>
              <w:suppressLineNumbers w:val="0"/>
              <w:ind w:firstLine="0" w:firstLineChars="0"/>
              <w:jc w:val="center"/>
              <w:textAlignment w:val="auto"/>
              <w:rPr>
                <w:rFonts w:hint="eastAsia" w:ascii="仿宋" w:hAnsi="仿宋" w:eastAsia="仿宋" w:cs="仿宋"/>
                <w:lang w:val="en-US"/>
              </w:rPr>
            </w:pPr>
            <w:r>
              <w:rPr>
                <w:rFonts w:hint="eastAsia" w:ascii="仿宋" w:hAnsi="仿宋" w:eastAsia="仿宋" w:cs="仿宋"/>
                <w:lang w:val="en-US" w:eastAsia="zh-CN"/>
              </w:rPr>
              <w:t>803</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24EF19BC">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台</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14:paraId="2569DF53">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功能维修、外观修复</w:t>
            </w:r>
          </w:p>
        </w:tc>
      </w:tr>
      <w:tr w14:paraId="0BF9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14:paraId="4FA2A4F8">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5</w:t>
            </w:r>
          </w:p>
        </w:tc>
        <w:tc>
          <w:tcPr>
            <w:tcW w:w="2117" w:type="dxa"/>
            <w:tcBorders>
              <w:top w:val="single" w:color="000000" w:sz="4" w:space="0"/>
              <w:left w:val="single" w:color="000000" w:sz="4" w:space="0"/>
              <w:bottom w:val="single" w:color="000000" w:sz="4" w:space="0"/>
              <w:right w:val="single" w:color="000000" w:sz="4" w:space="0"/>
            </w:tcBorders>
            <w:noWrap/>
            <w:vAlign w:val="center"/>
          </w:tcPr>
          <w:p w14:paraId="6724EC04">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各类担架</w:t>
            </w:r>
          </w:p>
        </w:tc>
        <w:tc>
          <w:tcPr>
            <w:tcW w:w="1610" w:type="dxa"/>
            <w:tcBorders>
              <w:top w:val="single" w:color="000000" w:sz="4" w:space="0"/>
              <w:left w:val="single" w:color="000000" w:sz="4" w:space="0"/>
              <w:bottom w:val="single" w:color="000000" w:sz="4" w:space="0"/>
              <w:right w:val="single" w:color="000000" w:sz="4" w:space="0"/>
            </w:tcBorders>
            <w:noWrap/>
            <w:vAlign w:val="center"/>
          </w:tcPr>
          <w:p w14:paraId="4C842658">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26</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03C35910">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个</w:t>
            </w:r>
          </w:p>
        </w:tc>
        <w:tc>
          <w:tcPr>
            <w:tcW w:w="2404" w:type="dxa"/>
            <w:tcBorders>
              <w:top w:val="single" w:color="000000" w:sz="4" w:space="0"/>
              <w:left w:val="single" w:color="000000" w:sz="4" w:space="0"/>
              <w:bottom w:val="single" w:color="000000" w:sz="4" w:space="0"/>
              <w:right w:val="single" w:color="000000" w:sz="4" w:space="0"/>
            </w:tcBorders>
            <w:noWrap/>
            <w:vAlign w:val="center"/>
          </w:tcPr>
          <w:p w14:paraId="1639B393">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担架轮维修、更换，外观修复</w:t>
            </w:r>
          </w:p>
        </w:tc>
      </w:tr>
      <w:tr w14:paraId="1EFB9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14:paraId="7DDA8636">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7</w:t>
            </w:r>
          </w:p>
        </w:tc>
        <w:tc>
          <w:tcPr>
            <w:tcW w:w="2117" w:type="dxa"/>
            <w:tcBorders>
              <w:top w:val="single" w:color="000000" w:sz="4" w:space="0"/>
              <w:left w:val="single" w:color="000000" w:sz="4" w:space="0"/>
              <w:bottom w:val="single" w:color="000000" w:sz="4" w:space="0"/>
              <w:right w:val="single" w:color="000000" w:sz="4" w:space="0"/>
            </w:tcBorders>
            <w:noWrap/>
            <w:vAlign w:val="center"/>
          </w:tcPr>
          <w:p w14:paraId="694D9E6F">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转运平车</w:t>
            </w:r>
          </w:p>
        </w:tc>
        <w:tc>
          <w:tcPr>
            <w:tcW w:w="1610" w:type="dxa"/>
            <w:tcBorders>
              <w:top w:val="single" w:color="000000" w:sz="4" w:space="0"/>
              <w:left w:val="single" w:color="000000" w:sz="4" w:space="0"/>
              <w:bottom w:val="single" w:color="000000" w:sz="4" w:space="0"/>
              <w:right w:val="single" w:color="000000" w:sz="4" w:space="0"/>
            </w:tcBorders>
            <w:noWrap/>
            <w:vAlign w:val="center"/>
          </w:tcPr>
          <w:p w14:paraId="0AAD0D42">
            <w:pPr>
              <w:keepNext w:val="0"/>
              <w:keepLines w:val="0"/>
              <w:widowControl/>
              <w:suppressLineNumbers w:val="0"/>
              <w:ind w:firstLine="0" w:firstLineChars="0"/>
              <w:jc w:val="center"/>
              <w:textAlignment w:val="auto"/>
              <w:rPr>
                <w:rFonts w:hint="eastAsia" w:ascii="仿宋" w:hAnsi="仿宋" w:eastAsia="仿宋" w:cs="仿宋"/>
                <w:lang w:val="en-US"/>
              </w:rPr>
            </w:pPr>
            <w:r>
              <w:rPr>
                <w:rFonts w:hint="eastAsia" w:ascii="仿宋" w:hAnsi="仿宋" w:eastAsia="仿宋" w:cs="仿宋"/>
                <w:lang w:val="en-US" w:eastAsia="zh-CN"/>
              </w:rPr>
              <w:t>89</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42369A85">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辆</w:t>
            </w:r>
          </w:p>
        </w:tc>
        <w:tc>
          <w:tcPr>
            <w:tcW w:w="2404" w:type="dxa"/>
            <w:tcBorders>
              <w:top w:val="single" w:color="000000" w:sz="4" w:space="0"/>
              <w:left w:val="single" w:color="000000" w:sz="4" w:space="0"/>
              <w:bottom w:val="single" w:color="000000" w:sz="4" w:space="0"/>
              <w:right w:val="single" w:color="000000" w:sz="4" w:space="0"/>
            </w:tcBorders>
            <w:noWrap/>
            <w:vAlign w:val="center"/>
          </w:tcPr>
          <w:p w14:paraId="32FC1EA5">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车轮维修、更换，外观修复</w:t>
            </w:r>
          </w:p>
        </w:tc>
      </w:tr>
      <w:tr w14:paraId="7D6FC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14:paraId="7662EFB8">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8</w:t>
            </w:r>
          </w:p>
        </w:tc>
        <w:tc>
          <w:tcPr>
            <w:tcW w:w="2117" w:type="dxa"/>
            <w:tcBorders>
              <w:top w:val="single" w:color="000000" w:sz="4" w:space="0"/>
              <w:left w:val="single" w:color="000000" w:sz="4" w:space="0"/>
              <w:bottom w:val="single" w:color="000000" w:sz="4" w:space="0"/>
              <w:right w:val="single" w:color="000000" w:sz="4" w:space="0"/>
            </w:tcBorders>
            <w:noWrap/>
            <w:vAlign w:val="center"/>
          </w:tcPr>
          <w:p w14:paraId="7451C6E9">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轮椅</w:t>
            </w:r>
          </w:p>
        </w:tc>
        <w:tc>
          <w:tcPr>
            <w:tcW w:w="1610" w:type="dxa"/>
            <w:tcBorders>
              <w:top w:val="single" w:color="000000" w:sz="4" w:space="0"/>
              <w:left w:val="single" w:color="000000" w:sz="4" w:space="0"/>
              <w:bottom w:val="single" w:color="000000" w:sz="4" w:space="0"/>
              <w:right w:val="single" w:color="000000" w:sz="4" w:space="0"/>
            </w:tcBorders>
            <w:noWrap/>
            <w:vAlign w:val="center"/>
          </w:tcPr>
          <w:p w14:paraId="40227C91">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50</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14247A16">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辆</w:t>
            </w:r>
          </w:p>
        </w:tc>
        <w:tc>
          <w:tcPr>
            <w:tcW w:w="2404" w:type="dxa"/>
            <w:tcBorders>
              <w:top w:val="single" w:color="000000" w:sz="4" w:space="0"/>
              <w:left w:val="single" w:color="000000" w:sz="4" w:space="0"/>
              <w:bottom w:val="single" w:color="000000" w:sz="4" w:space="0"/>
              <w:right w:val="single" w:color="000000" w:sz="4" w:space="0"/>
            </w:tcBorders>
            <w:noWrap/>
            <w:vAlign w:val="center"/>
          </w:tcPr>
          <w:p w14:paraId="58ABA764">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车轮、踏板维修、更换，外观修复</w:t>
            </w:r>
          </w:p>
        </w:tc>
      </w:tr>
      <w:tr w14:paraId="7054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14:paraId="29691506">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9</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36748F65">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其他病区基础设备</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F7688D7">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42B5FFD8">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14:paraId="4820E422">
            <w:pPr>
              <w:keepNext w:val="0"/>
              <w:keepLines w:val="0"/>
              <w:widowControl/>
              <w:suppressLineNumbers w:val="0"/>
              <w:ind w:firstLine="0" w:firstLineChars="0"/>
              <w:jc w:val="center"/>
              <w:textAlignment w:val="auto"/>
              <w:rPr>
                <w:rFonts w:hint="eastAsia" w:ascii="仿宋" w:hAnsi="仿宋" w:eastAsia="仿宋" w:cs="仿宋"/>
              </w:rPr>
            </w:pPr>
            <w:r>
              <w:rPr>
                <w:rFonts w:hint="eastAsia" w:ascii="仿宋" w:hAnsi="仿宋" w:eastAsia="仿宋" w:cs="仿宋"/>
                <w:lang w:val="en-US" w:eastAsia="zh-CN"/>
              </w:rPr>
              <w:t>外观修复、功能维修、简易零件加工等</w:t>
            </w:r>
          </w:p>
        </w:tc>
      </w:tr>
      <w:tr w14:paraId="35BEF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2984" w:type="dxa"/>
            <w:gridSpan w:val="2"/>
            <w:tcBorders>
              <w:top w:val="single" w:color="000000" w:sz="4" w:space="0"/>
              <w:left w:val="single" w:color="000000" w:sz="4" w:space="0"/>
              <w:bottom w:val="single" w:color="000000" w:sz="4" w:space="0"/>
              <w:right w:val="single" w:color="000000" w:sz="4" w:space="0"/>
            </w:tcBorders>
            <w:noWrap/>
            <w:vAlign w:val="center"/>
          </w:tcPr>
          <w:p w14:paraId="7A33814B">
            <w:pPr>
              <w:keepNext w:val="0"/>
              <w:keepLines w:val="0"/>
              <w:widowControl/>
              <w:suppressLineNumbers w:val="0"/>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合计</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013BFBF">
            <w:pPr>
              <w:keepNext w:val="0"/>
              <w:keepLines w:val="0"/>
              <w:widowControl/>
              <w:suppressLineNumbers w:val="0"/>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6482</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695850DE">
            <w:pPr>
              <w:keepNext w:val="0"/>
              <w:keepLines w:val="0"/>
              <w:widowControl/>
              <w:suppressLineNumbers w:val="0"/>
              <w:ind w:firstLine="0" w:firstLineChars="0"/>
              <w:jc w:val="center"/>
              <w:textAlignment w:val="auto"/>
              <w:rPr>
                <w:rFonts w:hint="eastAsia" w:ascii="仿宋" w:hAnsi="仿宋" w:eastAsia="仿宋" w:cs="仿宋"/>
                <w:lang w:val="en-US" w:eastAsia="zh-CN"/>
              </w:rPr>
            </w:pPr>
          </w:p>
        </w:tc>
        <w:tc>
          <w:tcPr>
            <w:tcW w:w="2404" w:type="dxa"/>
            <w:tcBorders>
              <w:top w:val="single" w:color="000000" w:sz="4" w:space="0"/>
              <w:left w:val="single" w:color="000000" w:sz="4" w:space="0"/>
              <w:bottom w:val="single" w:color="000000" w:sz="4" w:space="0"/>
              <w:right w:val="single" w:color="000000" w:sz="4" w:space="0"/>
            </w:tcBorders>
            <w:noWrap w:val="0"/>
            <w:vAlign w:val="center"/>
          </w:tcPr>
          <w:p w14:paraId="5D3576E4">
            <w:pPr>
              <w:keepNext w:val="0"/>
              <w:keepLines w:val="0"/>
              <w:widowControl/>
              <w:suppressLineNumbers w:val="0"/>
              <w:ind w:firstLine="0" w:firstLineChars="0"/>
              <w:jc w:val="center"/>
              <w:textAlignment w:val="auto"/>
              <w:rPr>
                <w:rFonts w:hint="eastAsia" w:ascii="仿宋" w:hAnsi="仿宋" w:eastAsia="仿宋" w:cs="仿宋"/>
                <w:lang w:val="en-US" w:eastAsia="zh-CN"/>
              </w:rPr>
            </w:pPr>
          </w:p>
        </w:tc>
      </w:tr>
    </w:tbl>
    <w:p w14:paraId="755AE7AC">
      <w:pPr>
        <w:pStyle w:val="10"/>
        <w:jc w:val="left"/>
        <w:outlineLvl w:val="1"/>
        <w:rPr>
          <w:rFonts w:hint="eastAsia" w:ascii="仿宋" w:hAnsi="仿宋" w:eastAsia="仿宋" w:cs="仿宋"/>
          <w:b/>
          <w:sz w:val="28"/>
          <w:lang w:val="en-US" w:eastAsia="zh-CN"/>
        </w:rPr>
      </w:pPr>
      <w:r>
        <w:rPr>
          <w:rFonts w:hint="eastAsia" w:ascii="仿宋" w:hAnsi="仿宋" w:eastAsia="仿宋" w:cs="仿宋"/>
          <w:b/>
          <w:sz w:val="28"/>
          <w:lang w:val="en-US" w:eastAsia="zh-CN"/>
        </w:rPr>
        <w:t>3.2零配件及服务要求</w:t>
      </w:r>
    </w:p>
    <w:p w14:paraId="1F4AFE76">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（一）零配件要求</w:t>
      </w:r>
    </w:p>
    <w:p w14:paraId="3EE94CE3">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★1.本项目设备全保项目，投标人报价包含人工费、差旅费、维修费及零配件材料费。</w:t>
      </w:r>
    </w:p>
    <w:p w14:paraId="0195B735">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2.投标人提供的维修零配件或者维修服务中使用的耗材均需要符合（达到）或高于国家（行业）要求的规范及质量标准。以确保采购人正常使用保证使用过程安全可靠。（提供承诺函、提供不低于5项主要零配件清单并标明品牌及型号并提供样品）。</w:t>
      </w:r>
    </w:p>
    <w:p w14:paraId="72A75EA0">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3.维修保养期间由于投标人违规施工或使用不达标的零配件及工具等原因而导致标的设备无法正常使用的情况，投标人应当无条件更换、维修直到符合采购人要求，其中造成采购人损失的一切情形由投标人承担全部责任。</w:t>
      </w:r>
    </w:p>
    <w:p w14:paraId="4962EB81">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4.维修及零配件更换完成后，中标供应商需对维修部件(包含更换零配件)质保不得少于6个月。（提供承诺函，格式自拟）</w:t>
      </w:r>
    </w:p>
    <w:p w14:paraId="123BD8D3">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（二）维修及场所要求</w:t>
      </w:r>
    </w:p>
    <w:p w14:paraId="19580A66">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 1.中标供应商自行提供维修所需的相关工具、需要更换的零配件及维修过程中必要的消耗品。</w:t>
      </w:r>
    </w:p>
    <w:p w14:paraId="4AA02936">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2.采购人为中标供应商提供维修所需的场所。非必须在现场开展作业的情况下，所有维修均需要在采购人提供的维修场所中进行。</w:t>
      </w:r>
    </w:p>
    <w:p w14:paraId="197788E0">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3.维修施工过程中可以现场开展维修的应当做好现场环境隔离，不得影响医疗活动的正常开展及患者(家属)的正常活动。</w:t>
      </w:r>
    </w:p>
    <w:p w14:paraId="72F554FC">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4.中标供应商应当确保维修文明作业、规范作业，作业过程中的各项安全责任(含事故)由中标供应商自行负责，与采购人无关，中标供应商在进场后需严格按照医院相关规范要求进行作业。（提供承诺函，格式自拟）</w:t>
      </w:r>
    </w:p>
    <w:p w14:paraId="74619960">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（三）人员配置要求</w:t>
      </w:r>
    </w:p>
    <w:p w14:paraId="0FE36A39">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★1.投标人需在采购人两院区分别设置不少于1名的驻点维修人员，具备符合开展标的项目的技能和水平，如不符合采购人要求，采购人有权更换驻点维修人员。（提供人员信息及在职证明）</w:t>
      </w:r>
    </w:p>
    <w:p w14:paraId="7B5C4B7E">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2.投标人投入的项目人员经采购人备案后负责标的设备的维修工作，一经备案不可随意更改，如在服务期间出现资质取消/人员离职等情况，投标人需至少提前30个工作日书面告知采购人，并提供人员进行补充。(提供承诺函，格式自拟)。</w:t>
      </w:r>
    </w:p>
    <w:p w14:paraId="1D06E415">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▲3.如遇临时突发或大量集中维修等情况，投标人需根据采购人需求临时增派维修人员，采购人不再额外支付费用。</w:t>
      </w:r>
    </w:p>
    <w:p w14:paraId="5E695F63">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★（四）响应及维修时限要求</w:t>
      </w:r>
    </w:p>
    <w:p w14:paraId="37999987">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1.投标人须建立24（小时）*365（天）统一报修电话。</w:t>
      </w:r>
    </w:p>
    <w:p w14:paraId="4A5C9E2E">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2.常规维修：接到报修后，常规工作时间（8:00-18:00）内即时响应，30分钟内到场处置，非常规工作时间（18:00-8:00）内1小时响应，2小时内到场处置。</w:t>
      </w:r>
    </w:p>
    <w:p w14:paraId="5573FB34">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3.紧急情况下：24小时即时响应，30分钟内到场处置。</w:t>
      </w:r>
    </w:p>
    <w:p w14:paraId="1D9B1729">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4.维修完成时效：</w:t>
      </w:r>
    </w:p>
    <w:p w14:paraId="6A5EFF83">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1）零配件充足的情况下24小时内完成维修。</w:t>
      </w:r>
    </w:p>
    <w:p w14:paraId="1941E347">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2）零配件不足需采购的情况下24小时内出具零配件采购订单，72小时内完成维修。</w:t>
      </w:r>
    </w:p>
    <w:p w14:paraId="6343764B">
      <w:pPr>
        <w:pStyle w:val="10"/>
        <w:jc w:val="left"/>
        <w:outlineLvl w:val="1"/>
        <w:rPr>
          <w:rFonts w:hint="eastAsia" w:ascii="仿宋" w:hAnsi="仿宋" w:eastAsia="仿宋" w:cs="仿宋"/>
          <w:b/>
          <w:sz w:val="28"/>
          <w:lang w:val="en-US" w:eastAsia="zh-CN"/>
        </w:rPr>
      </w:pPr>
      <w:r>
        <w:rPr>
          <w:rFonts w:hint="eastAsia" w:ascii="仿宋" w:hAnsi="仿宋" w:eastAsia="仿宋" w:cs="仿宋"/>
          <w:b/>
          <w:sz w:val="28"/>
          <w:lang w:val="en-US" w:eastAsia="zh-CN"/>
        </w:rPr>
        <w:t>★3.3服务要求</w:t>
      </w:r>
    </w:p>
    <w:p w14:paraId="37ED1D99">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1.建立规范、全面的项目方案。在中标后，中标人应当对标的设备建立巡修、巡检档案，即时记录报修接收、维修进度的相关情况。</w:t>
      </w:r>
    </w:p>
    <w:p w14:paraId="4BE52210">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2.有计划地开展巡修巡检工作。每年开展≥2次集中巡修，对标的设备进行全面检查，集中巡修时间不低于30天，巡修内容需全面覆盖在用的标的设备，对可能存在的故障隐患进行维修排除。详细记录巡修工作情况，提交记录报告单，按年度或维保服务终止时提供服务报告。（提供巡修巡检记录及年度维保报告模板，格式自拟）</w:t>
      </w:r>
    </w:p>
    <w:p w14:paraId="7B43C502">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3.投标人应当建立零配件管理方案，建立零配件采购、储存、使用的全流程管理办法，确保采购人标的设备所需零配件库存能及时满足采购人需要。</w:t>
      </w:r>
    </w:p>
    <w:p w14:paraId="586C8BC9">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4.投标人应当建立项目质量管理方案，以保证在维保期间所有的维修、保养行为均按照设备使用、设备维修保养说明的要求及标准进行。</w:t>
      </w:r>
    </w:p>
    <w:p w14:paraId="03CC8C15">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5.投标人应当建立项目应急管理方案，包含但不限于在出现设备维修、配件采购、人员不足等情况下的应急处置方案，以保证采购人维保工作的连续性。</w:t>
      </w:r>
    </w:p>
    <w:p w14:paraId="0D1E7755">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6.投标人应当针对本项目制定详细的服务计划、标准化的服务流程及完整的服务方案，所有服务内容按照方案计划开展。</w:t>
      </w:r>
    </w:p>
    <w:p w14:paraId="10B87848">
      <w:pPr>
        <w:pStyle w:val="10"/>
        <w:jc w:val="left"/>
        <w:outlineLvl w:val="1"/>
        <w:rPr>
          <w:rFonts w:hint="eastAsia" w:ascii="仿宋" w:hAnsi="仿宋" w:eastAsia="仿宋" w:cs="仿宋"/>
          <w:b/>
          <w:sz w:val="28"/>
          <w:lang w:val="en-US" w:eastAsia="zh-CN"/>
        </w:rPr>
      </w:pPr>
      <w:r>
        <w:rPr>
          <w:rFonts w:hint="eastAsia" w:ascii="仿宋" w:hAnsi="仿宋" w:eastAsia="仿宋" w:cs="仿宋"/>
          <w:b/>
          <w:sz w:val="28"/>
          <w:lang w:val="en-US" w:eastAsia="zh-CN"/>
        </w:rPr>
        <w:t>3.4履约能力</w:t>
      </w:r>
    </w:p>
    <w:p w14:paraId="7DE9B58E">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为了项目履约顺利，投标人应当具备一定的履约能力。</w:t>
      </w:r>
    </w:p>
    <w:p w14:paraId="12F352BC">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1.可增加维修人员的投入。（提供人员信息）</w:t>
      </w:r>
    </w:p>
    <w:p w14:paraId="4C03A02E">
      <w:pPr>
        <w:ind w:firstLine="440" w:firstLineChars="200"/>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2.在采购人所在地建立配件库或承诺在中标后设立配件库，以确保配件更换时效。</w:t>
      </w:r>
    </w:p>
    <w:p w14:paraId="16AE8671">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hint="eastAsia"/>
          <w:lang w:val="en-US" w:eastAsia="zh-CN"/>
        </w:rPr>
      </w:pPr>
    </w:p>
    <w:p w14:paraId="79EC4AD7">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0"/>
        <w:rPr>
          <w:rFonts w:hint="default" w:ascii="仿宋" w:hAnsi="仿宋" w:eastAsia="仿宋" w:cs="仿宋"/>
          <w:b/>
          <w:bCs/>
          <w:color w:val="000000"/>
          <w:sz w:val="24"/>
          <w:szCs w:val="24"/>
          <w:lang w:val="en-US" w:eastAsia="zh-CN"/>
        </w:rPr>
      </w:pPr>
      <w:r>
        <w:rPr>
          <w:rFonts w:hint="eastAsia" w:ascii="仿宋" w:hAnsi="仿宋" w:eastAsia="仿宋" w:cs="仿宋"/>
          <w:b/>
          <w:sz w:val="28"/>
          <w:lang w:val="en-US" w:eastAsia="zh-CN"/>
        </w:rPr>
        <w:t>★3.5、商务</w:t>
      </w:r>
      <w:r>
        <w:rPr>
          <w:rFonts w:hint="eastAsia" w:ascii="仿宋" w:hAnsi="仿宋" w:eastAsia="仿宋" w:cs="仿宋"/>
          <w:b/>
          <w:sz w:val="28"/>
        </w:rPr>
        <w:t>要求</w:t>
      </w:r>
      <w:r>
        <w:rPr>
          <w:rFonts w:hint="eastAsia" w:ascii="仿宋" w:hAnsi="仿宋" w:eastAsia="仿宋" w:cs="仿宋"/>
          <w:b/>
          <w:bCs/>
          <w:color w:val="000000"/>
          <w:sz w:val="28"/>
          <w:szCs w:val="28"/>
          <w:lang w:val="en-US" w:eastAsia="zh-CN"/>
        </w:rPr>
        <w:t>：</w:t>
      </w:r>
    </w:p>
    <w:p w14:paraId="32C45DA3">
      <w:pPr>
        <w:pStyle w:val="10"/>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1、服务期限：</w:t>
      </w:r>
    </w:p>
    <w:p w14:paraId="6FB09FF4">
      <w:pPr>
        <w:pStyle w:val="10"/>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服务期限三年</w:t>
      </w:r>
      <w:bookmarkStart w:id="1" w:name="_GoBack"/>
      <w:bookmarkEnd w:id="1"/>
      <w:r>
        <w:rPr>
          <w:rFonts w:hint="eastAsia" w:ascii="仿宋" w:hAnsi="仿宋" w:eastAsia="仿宋" w:cs="仿宋"/>
          <w:color w:val="000000"/>
          <w:sz w:val="22"/>
          <w:szCs w:val="22"/>
          <w:highlight w:val="none"/>
          <w:lang w:val="en-US" w:eastAsia="zh-CN"/>
        </w:rPr>
        <w:t>。</w:t>
      </w:r>
    </w:p>
    <w:p w14:paraId="0E80D7AA">
      <w:pPr>
        <w:pStyle w:val="10"/>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2、服务地点：</w:t>
      </w:r>
    </w:p>
    <w:p w14:paraId="1F5394FF">
      <w:pPr>
        <w:pStyle w:val="10"/>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采购人指定地点。</w:t>
      </w:r>
    </w:p>
    <w:p w14:paraId="2B52C8B3">
      <w:pPr>
        <w:pStyle w:val="10"/>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3、付款方式：</w:t>
      </w:r>
    </w:p>
    <w:p w14:paraId="77357141">
      <w:pPr>
        <w:pStyle w:val="10"/>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合同签订半年后由使用科室及管理科室对供应商进行考核，考核通过后30日内支付合同总金额的50%；项目履约完成后由使用科室及管理科室对供应商进行考核，考核通过后30日内支付剩余合同总金额的50%。</w:t>
      </w:r>
    </w:p>
    <w:p w14:paraId="31EB8A20">
      <w:pPr>
        <w:pStyle w:val="10"/>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4、付款条件：</w:t>
      </w:r>
    </w:p>
    <w:p w14:paraId="085F624C">
      <w:pPr>
        <w:pStyle w:val="10"/>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甲方付款前，乙方应向甲方提供正规、合法、有效的增值税发票，若乙方未按约定提供发票的，甲方有权延迟付款且不视为甲方违约。</w:t>
      </w:r>
    </w:p>
    <w:p w14:paraId="073F91C9">
      <w:pPr>
        <w:pStyle w:val="10"/>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5、验收交付标准和方法：</w:t>
      </w:r>
    </w:p>
    <w:p w14:paraId="5B0755E3">
      <w:pPr>
        <w:pStyle w:val="10"/>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采购人按照项目运行进度每年进行两次考核，考核内容包含但不限于响应时效、维修完成效率、组织培训的情况等，综合考核的满意度（即选择非常满意及满意的样本数量/总体样本数量）≥90%（含），视为完成考核。满意度90%-80%（含）供应商应当支付合同金额10%的违约金，满意度80%-70%（含）应支付合同金额20%的违约金，低于70%采购人有权终止合同。</w:t>
      </w:r>
    </w:p>
    <w:p w14:paraId="1655D630">
      <w:pPr>
        <w:pStyle w:val="10"/>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（2）设备维修后的性能应达到设备原有的正常性能要求，若更换的配件出现质量问题，供应商应负责进行更换并维修，由此产生的所有费用由中标人承担。</w:t>
      </w:r>
    </w:p>
    <w:p w14:paraId="2B48BD8F">
      <w:pPr>
        <w:pStyle w:val="10"/>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（3）考核标准：采购人按照实际需求进行考核，考核具体内容可根据采购人需求及项目执行情况进行调整。例表如下：</w:t>
      </w:r>
    </w:p>
    <w:tbl>
      <w:tblPr>
        <w:tblStyle w:val="5"/>
        <w:tblW w:w="85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9"/>
        <w:gridCol w:w="3069"/>
        <w:gridCol w:w="1006"/>
        <w:gridCol w:w="812"/>
        <w:gridCol w:w="942"/>
        <w:gridCol w:w="1006"/>
        <w:gridCol w:w="1263"/>
      </w:tblGrid>
      <w:tr w14:paraId="36B5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587" w:type="dxa"/>
            <w:gridSpan w:val="7"/>
            <w:tcBorders>
              <w:top w:val="nil"/>
              <w:left w:val="nil"/>
              <w:bottom w:val="nil"/>
              <w:right w:val="nil"/>
            </w:tcBorders>
            <w:noWrap/>
            <w:vAlign w:val="center"/>
          </w:tcPr>
          <w:p w14:paraId="51509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医疗器械年度零星维修服务供应商考核表</w:t>
            </w:r>
          </w:p>
        </w:tc>
      </w:tr>
      <w:tr w14:paraId="19BB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489" w:type="dxa"/>
            <w:vMerge w:val="restart"/>
            <w:tcBorders>
              <w:top w:val="single" w:color="000000" w:sz="4" w:space="0"/>
              <w:left w:val="single" w:color="000000" w:sz="4" w:space="0"/>
              <w:bottom w:val="single" w:color="000000" w:sz="4" w:space="0"/>
              <w:right w:val="single" w:color="000000" w:sz="4" w:space="0"/>
            </w:tcBorders>
            <w:noWrap/>
            <w:vAlign w:val="center"/>
          </w:tcPr>
          <w:p w14:paraId="020B9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8098" w:type="dxa"/>
            <w:gridSpan w:val="6"/>
            <w:tcBorders>
              <w:top w:val="single" w:color="000000" w:sz="4" w:space="0"/>
              <w:left w:val="single" w:color="000000" w:sz="4" w:space="0"/>
              <w:bottom w:val="single" w:color="000000" w:sz="4" w:space="0"/>
              <w:right w:val="single" w:color="000000" w:sz="4" w:space="0"/>
            </w:tcBorders>
            <w:noWrap/>
            <w:vAlign w:val="center"/>
          </w:tcPr>
          <w:p w14:paraId="3DC10F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响应时效考核</w:t>
            </w:r>
          </w:p>
        </w:tc>
      </w:tr>
      <w:tr w14:paraId="362F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489" w:type="dxa"/>
            <w:vMerge w:val="continue"/>
            <w:tcBorders>
              <w:top w:val="single" w:color="000000" w:sz="4" w:space="0"/>
              <w:left w:val="single" w:color="000000" w:sz="4" w:space="0"/>
              <w:bottom w:val="single" w:color="000000" w:sz="4" w:space="0"/>
              <w:right w:val="single" w:color="000000" w:sz="4" w:space="0"/>
            </w:tcBorders>
            <w:noWrap/>
            <w:vAlign w:val="center"/>
          </w:tcPr>
          <w:p w14:paraId="5CC8D56A">
            <w:pPr>
              <w:jc w:val="center"/>
              <w:rPr>
                <w:rFonts w:hint="eastAsia" w:ascii="宋体" w:hAnsi="宋体" w:eastAsia="宋体" w:cs="宋体"/>
                <w:i w:val="0"/>
                <w:iCs w:val="0"/>
                <w:color w:val="000000"/>
                <w:sz w:val="18"/>
                <w:szCs w:val="18"/>
                <w:u w:val="none"/>
              </w:rPr>
            </w:pP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62608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考核内容</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0710C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lang w:val="en-US" w:eastAsia="zh-CN"/>
              </w:rPr>
              <w:t>非常</w:t>
            </w:r>
            <w:r>
              <w:rPr>
                <w:rFonts w:hint="eastAsia" w:ascii="宋体" w:hAnsi="宋体" w:eastAsia="宋体" w:cs="宋体"/>
                <w:i w:val="0"/>
                <w:iCs w:val="0"/>
                <w:color w:val="000000"/>
                <w:kern w:val="0"/>
                <w:sz w:val="18"/>
                <w:szCs w:val="18"/>
                <w:u w:val="none"/>
                <w:lang w:val="en-US" w:eastAsia="zh-CN" w:bidi="ar"/>
              </w:rPr>
              <w:t>满意</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00B47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E87C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较满意</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54CAD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不满意</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D971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lang w:val="en-US" w:eastAsia="zh-CN"/>
              </w:rPr>
              <w:t>非常</w:t>
            </w:r>
            <w:r>
              <w:rPr>
                <w:rFonts w:hint="eastAsia" w:ascii="宋体" w:hAnsi="宋体" w:eastAsia="宋体" w:cs="宋体"/>
                <w:i w:val="0"/>
                <w:iCs w:val="0"/>
                <w:color w:val="000000"/>
                <w:kern w:val="0"/>
                <w:sz w:val="18"/>
                <w:szCs w:val="18"/>
                <w:u w:val="none"/>
                <w:lang w:val="en-US" w:eastAsia="zh-CN" w:bidi="ar"/>
              </w:rPr>
              <w:t>不满意</w:t>
            </w:r>
          </w:p>
        </w:tc>
      </w:tr>
      <w:tr w14:paraId="6450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57394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7E1C9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报修及电话咨询渠道响应时效</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0D0D6CC6">
            <w:pPr>
              <w:jc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444A6AC4">
            <w:pPr>
              <w:jc w:val="center"/>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402D260">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3B9A2017">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20A94A4">
            <w:pPr>
              <w:jc w:val="center"/>
              <w:rPr>
                <w:rFonts w:hint="eastAsia" w:ascii="宋体" w:hAnsi="宋体" w:eastAsia="宋体" w:cs="宋体"/>
                <w:i w:val="0"/>
                <w:iCs w:val="0"/>
                <w:color w:val="000000"/>
                <w:sz w:val="18"/>
                <w:szCs w:val="18"/>
                <w:u w:val="none"/>
              </w:rPr>
            </w:pPr>
          </w:p>
        </w:tc>
      </w:tr>
      <w:tr w14:paraId="7F14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2F229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323F0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工作时间内维修人员到场处理时效</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66056F53">
            <w:pPr>
              <w:jc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2F94909E">
            <w:pPr>
              <w:jc w:val="center"/>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22FB0D4">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0AF37C81">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B2DDE67">
            <w:pPr>
              <w:jc w:val="center"/>
              <w:rPr>
                <w:rFonts w:hint="eastAsia" w:ascii="宋体" w:hAnsi="宋体" w:eastAsia="宋体" w:cs="宋体"/>
                <w:i w:val="0"/>
                <w:iCs w:val="0"/>
                <w:color w:val="000000"/>
                <w:sz w:val="18"/>
                <w:szCs w:val="18"/>
                <w:u w:val="none"/>
              </w:rPr>
            </w:pPr>
          </w:p>
        </w:tc>
      </w:tr>
      <w:tr w14:paraId="0F3C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2781A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2D18C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非工作时间维修人员到场处理时效</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6491A381">
            <w:pPr>
              <w:jc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79F7DA3E">
            <w:pPr>
              <w:jc w:val="center"/>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B356251">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3B9D06A3">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2FCA794">
            <w:pPr>
              <w:jc w:val="center"/>
              <w:rPr>
                <w:rFonts w:hint="eastAsia" w:ascii="宋体" w:hAnsi="宋体" w:eastAsia="宋体" w:cs="宋体"/>
                <w:i w:val="0"/>
                <w:iCs w:val="0"/>
                <w:color w:val="000000"/>
                <w:sz w:val="18"/>
                <w:szCs w:val="18"/>
                <w:u w:val="none"/>
              </w:rPr>
            </w:pPr>
          </w:p>
        </w:tc>
      </w:tr>
      <w:tr w14:paraId="7E51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489" w:type="dxa"/>
            <w:vMerge w:val="restart"/>
            <w:tcBorders>
              <w:top w:val="single" w:color="000000" w:sz="4" w:space="0"/>
              <w:left w:val="single" w:color="000000" w:sz="4" w:space="0"/>
              <w:bottom w:val="single" w:color="000000" w:sz="4" w:space="0"/>
              <w:right w:val="single" w:color="000000" w:sz="4" w:space="0"/>
            </w:tcBorders>
            <w:noWrap/>
            <w:vAlign w:val="center"/>
          </w:tcPr>
          <w:p w14:paraId="2902D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8098" w:type="dxa"/>
            <w:gridSpan w:val="6"/>
            <w:tcBorders>
              <w:top w:val="single" w:color="000000" w:sz="4" w:space="0"/>
              <w:left w:val="single" w:color="000000" w:sz="4" w:space="0"/>
              <w:bottom w:val="single" w:color="000000" w:sz="4" w:space="0"/>
              <w:right w:val="single" w:color="000000" w:sz="4" w:space="0"/>
            </w:tcBorders>
            <w:noWrap/>
            <w:vAlign w:val="center"/>
          </w:tcPr>
          <w:p w14:paraId="4F5D34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维修完成时效考核</w:t>
            </w:r>
          </w:p>
        </w:tc>
      </w:tr>
      <w:tr w14:paraId="14AE3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9" w:type="dxa"/>
            <w:vMerge w:val="continue"/>
            <w:tcBorders>
              <w:top w:val="single" w:color="000000" w:sz="4" w:space="0"/>
              <w:left w:val="single" w:color="000000" w:sz="4" w:space="0"/>
              <w:bottom w:val="single" w:color="000000" w:sz="4" w:space="0"/>
              <w:right w:val="single" w:color="000000" w:sz="4" w:space="0"/>
            </w:tcBorders>
            <w:noWrap/>
            <w:vAlign w:val="center"/>
          </w:tcPr>
          <w:p w14:paraId="573822B0">
            <w:pPr>
              <w:jc w:val="center"/>
              <w:rPr>
                <w:rFonts w:hint="eastAsia" w:ascii="宋体" w:hAnsi="宋体" w:eastAsia="宋体" w:cs="宋体"/>
                <w:i w:val="0"/>
                <w:iCs w:val="0"/>
                <w:color w:val="000000"/>
                <w:sz w:val="18"/>
                <w:szCs w:val="18"/>
                <w:u w:val="none"/>
              </w:rPr>
            </w:pP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620AF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考核内容</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697C0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lang w:val="en-US" w:eastAsia="zh-CN"/>
              </w:rPr>
              <w:t>非常</w:t>
            </w:r>
            <w:r>
              <w:rPr>
                <w:rFonts w:hint="eastAsia" w:ascii="宋体" w:hAnsi="宋体" w:eastAsia="宋体" w:cs="宋体"/>
                <w:i w:val="0"/>
                <w:iCs w:val="0"/>
                <w:color w:val="000000"/>
                <w:kern w:val="0"/>
                <w:sz w:val="18"/>
                <w:szCs w:val="18"/>
                <w:u w:val="none"/>
                <w:lang w:val="en-US" w:eastAsia="zh-CN" w:bidi="ar"/>
              </w:rPr>
              <w:t>满意</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05DD4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4551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较满意</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399DC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不满意</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BB7E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lang w:val="en-US" w:eastAsia="zh-CN"/>
              </w:rPr>
              <w:t>非常</w:t>
            </w:r>
            <w:r>
              <w:rPr>
                <w:rFonts w:hint="eastAsia" w:ascii="宋体" w:hAnsi="宋体" w:eastAsia="宋体" w:cs="宋体"/>
                <w:i w:val="0"/>
                <w:iCs w:val="0"/>
                <w:color w:val="000000"/>
                <w:kern w:val="0"/>
                <w:sz w:val="18"/>
                <w:szCs w:val="18"/>
                <w:u w:val="none"/>
                <w:lang w:val="en-US" w:eastAsia="zh-CN" w:bidi="ar"/>
              </w:rPr>
              <w:t>不满意</w:t>
            </w:r>
          </w:p>
        </w:tc>
      </w:tr>
      <w:tr w14:paraId="0B56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623FB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5319B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床类设备维修时效</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038F095C">
            <w:pPr>
              <w:jc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4590CE7B">
            <w:pPr>
              <w:jc w:val="center"/>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AED2E84">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6D72B7DC">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93607CA">
            <w:pPr>
              <w:jc w:val="center"/>
              <w:rPr>
                <w:rFonts w:hint="eastAsia" w:ascii="宋体" w:hAnsi="宋体" w:eastAsia="宋体" w:cs="宋体"/>
                <w:i w:val="0"/>
                <w:iCs w:val="0"/>
                <w:color w:val="000000"/>
                <w:sz w:val="18"/>
                <w:szCs w:val="18"/>
                <w:u w:val="none"/>
              </w:rPr>
            </w:pPr>
          </w:p>
        </w:tc>
      </w:tr>
      <w:tr w14:paraId="652A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206BD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3C66C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车类设备维修时效</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335ACF8C">
            <w:pPr>
              <w:jc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188B584E">
            <w:pPr>
              <w:jc w:val="center"/>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841B152">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390AD978">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99561F3">
            <w:pPr>
              <w:jc w:val="center"/>
              <w:rPr>
                <w:rFonts w:hint="eastAsia" w:ascii="宋体" w:hAnsi="宋体" w:eastAsia="宋体" w:cs="宋体"/>
                <w:i w:val="0"/>
                <w:iCs w:val="0"/>
                <w:color w:val="000000"/>
                <w:sz w:val="18"/>
                <w:szCs w:val="18"/>
                <w:u w:val="none"/>
              </w:rPr>
            </w:pPr>
          </w:p>
        </w:tc>
      </w:tr>
      <w:tr w14:paraId="2DB5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60885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7090D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台/柜类设备维修时效</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20B302F7">
            <w:pPr>
              <w:jc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2B18DE4B">
            <w:pPr>
              <w:jc w:val="center"/>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4DBD44F">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55DC6568">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0BBA823">
            <w:pPr>
              <w:jc w:val="center"/>
              <w:rPr>
                <w:rFonts w:hint="eastAsia" w:ascii="宋体" w:hAnsi="宋体" w:eastAsia="宋体" w:cs="宋体"/>
                <w:i w:val="0"/>
                <w:iCs w:val="0"/>
                <w:color w:val="000000"/>
                <w:sz w:val="18"/>
                <w:szCs w:val="18"/>
                <w:u w:val="none"/>
              </w:rPr>
            </w:pPr>
          </w:p>
        </w:tc>
      </w:tr>
      <w:tr w14:paraId="5376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3FFC03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50E266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担架、轮椅等其他设备维修时效</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34415CCD">
            <w:pPr>
              <w:jc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3F7B9939">
            <w:pPr>
              <w:jc w:val="center"/>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F43AEDE">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48A86E24">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BD7F7E6">
            <w:pPr>
              <w:jc w:val="center"/>
              <w:rPr>
                <w:rFonts w:hint="eastAsia" w:ascii="宋体" w:hAnsi="宋体" w:eastAsia="宋体" w:cs="宋体"/>
                <w:i w:val="0"/>
                <w:iCs w:val="0"/>
                <w:color w:val="000000"/>
                <w:sz w:val="18"/>
                <w:szCs w:val="18"/>
                <w:u w:val="none"/>
              </w:rPr>
            </w:pPr>
          </w:p>
        </w:tc>
      </w:tr>
      <w:tr w14:paraId="0A82A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89" w:type="dxa"/>
            <w:vMerge w:val="restart"/>
            <w:tcBorders>
              <w:top w:val="single" w:color="000000" w:sz="4" w:space="0"/>
              <w:left w:val="single" w:color="000000" w:sz="4" w:space="0"/>
              <w:bottom w:val="single" w:color="000000" w:sz="4" w:space="0"/>
              <w:right w:val="single" w:color="000000" w:sz="4" w:space="0"/>
            </w:tcBorders>
            <w:noWrap/>
            <w:vAlign w:val="center"/>
          </w:tcPr>
          <w:p w14:paraId="262F4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8098" w:type="dxa"/>
            <w:gridSpan w:val="6"/>
            <w:tcBorders>
              <w:top w:val="single" w:color="000000" w:sz="4" w:space="0"/>
              <w:left w:val="single" w:color="000000" w:sz="4" w:space="0"/>
              <w:bottom w:val="single" w:color="000000" w:sz="4" w:space="0"/>
              <w:right w:val="single" w:color="000000" w:sz="4" w:space="0"/>
            </w:tcBorders>
            <w:noWrap/>
            <w:vAlign w:val="center"/>
          </w:tcPr>
          <w:p w14:paraId="24BB0B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巡修巡检情况考核</w:t>
            </w:r>
          </w:p>
        </w:tc>
      </w:tr>
      <w:tr w14:paraId="7A89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489" w:type="dxa"/>
            <w:vMerge w:val="continue"/>
            <w:tcBorders>
              <w:top w:val="single" w:color="000000" w:sz="4" w:space="0"/>
              <w:left w:val="single" w:color="000000" w:sz="4" w:space="0"/>
              <w:bottom w:val="single" w:color="000000" w:sz="4" w:space="0"/>
              <w:right w:val="single" w:color="000000" w:sz="4" w:space="0"/>
            </w:tcBorders>
            <w:noWrap/>
            <w:vAlign w:val="center"/>
          </w:tcPr>
          <w:p w14:paraId="14876B9F">
            <w:pPr>
              <w:jc w:val="center"/>
              <w:rPr>
                <w:rFonts w:hint="eastAsia" w:ascii="宋体" w:hAnsi="宋体" w:eastAsia="宋体" w:cs="宋体"/>
                <w:i w:val="0"/>
                <w:iCs w:val="0"/>
                <w:color w:val="000000"/>
                <w:sz w:val="18"/>
                <w:szCs w:val="18"/>
                <w:u w:val="none"/>
              </w:rPr>
            </w:pP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6A2EC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考核内容</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739E0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lang w:val="en-US" w:eastAsia="zh-CN"/>
              </w:rPr>
              <w:t>非常</w:t>
            </w:r>
            <w:r>
              <w:rPr>
                <w:rFonts w:hint="eastAsia" w:ascii="宋体" w:hAnsi="宋体" w:eastAsia="宋体" w:cs="宋体"/>
                <w:i w:val="0"/>
                <w:iCs w:val="0"/>
                <w:color w:val="000000"/>
                <w:kern w:val="0"/>
                <w:sz w:val="18"/>
                <w:szCs w:val="18"/>
                <w:u w:val="none"/>
                <w:lang w:val="en-US" w:eastAsia="zh-CN" w:bidi="ar"/>
              </w:rPr>
              <w:t>满意</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2393A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D031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较满意</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2933F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不满意</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7455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lang w:val="en-US" w:eastAsia="zh-CN"/>
              </w:rPr>
              <w:t>非常</w:t>
            </w:r>
            <w:r>
              <w:rPr>
                <w:rFonts w:hint="eastAsia" w:ascii="宋体" w:hAnsi="宋体" w:eastAsia="宋体" w:cs="宋体"/>
                <w:i w:val="0"/>
                <w:iCs w:val="0"/>
                <w:color w:val="000000"/>
                <w:kern w:val="0"/>
                <w:sz w:val="18"/>
                <w:szCs w:val="18"/>
                <w:u w:val="none"/>
                <w:lang w:val="en-US" w:eastAsia="zh-CN" w:bidi="ar"/>
              </w:rPr>
              <w:t>不满意</w:t>
            </w:r>
          </w:p>
        </w:tc>
      </w:tr>
      <w:tr w14:paraId="4E9D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38C77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08D56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巡检覆盖设备情况</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31C15FDF">
            <w:pPr>
              <w:jc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184CCC2E">
            <w:pPr>
              <w:jc w:val="center"/>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F1809F9">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07E4DD31">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B0E246E">
            <w:pPr>
              <w:jc w:val="center"/>
              <w:rPr>
                <w:rFonts w:hint="eastAsia" w:ascii="宋体" w:hAnsi="宋体" w:eastAsia="宋体" w:cs="宋体"/>
                <w:i w:val="0"/>
                <w:iCs w:val="0"/>
                <w:color w:val="000000"/>
                <w:sz w:val="18"/>
                <w:szCs w:val="18"/>
                <w:u w:val="none"/>
              </w:rPr>
            </w:pPr>
          </w:p>
        </w:tc>
      </w:tr>
      <w:tr w14:paraId="1A23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6C7E6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27E94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巡检中设备故障维修情况</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447FB91E">
            <w:pPr>
              <w:jc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4EA67A8A">
            <w:pPr>
              <w:jc w:val="center"/>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B647190">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573C7E08">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0E9A157">
            <w:pPr>
              <w:jc w:val="center"/>
              <w:rPr>
                <w:rFonts w:hint="eastAsia" w:ascii="宋体" w:hAnsi="宋体" w:eastAsia="宋体" w:cs="宋体"/>
                <w:i w:val="0"/>
                <w:iCs w:val="0"/>
                <w:color w:val="000000"/>
                <w:sz w:val="18"/>
                <w:szCs w:val="18"/>
                <w:u w:val="none"/>
              </w:rPr>
            </w:pPr>
          </w:p>
        </w:tc>
      </w:tr>
      <w:tr w14:paraId="5C4E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5D0B4E4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6D92D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巡修完成时效</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03187014">
            <w:pPr>
              <w:jc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7DA23EDA">
            <w:pPr>
              <w:jc w:val="center"/>
              <w:rPr>
                <w:rFonts w:hint="eastAsia" w:ascii="宋体" w:hAnsi="宋体" w:eastAsia="宋体" w:cs="宋体"/>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22F68BC">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04C95A16">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CB62ADF">
            <w:pPr>
              <w:jc w:val="center"/>
              <w:rPr>
                <w:rFonts w:hint="eastAsia" w:ascii="宋体" w:hAnsi="宋体" w:eastAsia="宋体" w:cs="宋体"/>
                <w:i w:val="0"/>
                <w:iCs w:val="0"/>
                <w:color w:val="000000"/>
                <w:sz w:val="18"/>
                <w:szCs w:val="18"/>
                <w:u w:val="none"/>
              </w:rPr>
            </w:pPr>
          </w:p>
        </w:tc>
      </w:tr>
    </w:tbl>
    <w:p w14:paraId="3683EE6A">
      <w:pPr>
        <w:pStyle w:val="10"/>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6</w:t>
      </w:r>
      <w:r>
        <w:rPr>
          <w:rFonts w:hint="eastAsia" w:ascii="仿宋" w:hAnsi="仿宋" w:eastAsia="仿宋" w:cs="仿宋"/>
          <w:sz w:val="22"/>
          <w:szCs w:val="22"/>
          <w:highlight w:val="none"/>
          <w:lang w:val="en-US" w:eastAsia="zh-CN"/>
        </w:rPr>
        <w:t>、</w:t>
      </w:r>
      <w:r>
        <w:rPr>
          <w:rFonts w:hint="eastAsia" w:ascii="仿宋" w:hAnsi="仿宋" w:eastAsia="仿宋" w:cs="仿宋"/>
          <w:color w:val="000000"/>
          <w:sz w:val="22"/>
          <w:szCs w:val="22"/>
          <w:highlight w:val="none"/>
          <w:lang w:val="en-US" w:eastAsia="zh-CN"/>
        </w:rPr>
        <w:t>服务期内，如出现与标的设备同类型设备更新、淘汰，导致标的设备增加投入使用或减少不再投入使用的情况时，自动进入该采购项目服务范围，维保服务内容与范围与该采购项目内容与范围一致。</w:t>
      </w:r>
    </w:p>
    <w:p w14:paraId="0CDAE202">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7、其他事宜在合同中约定。</w:t>
      </w:r>
    </w:p>
    <w:p w14:paraId="65378364">
      <w:pPr>
        <w:pStyle w:val="10"/>
        <w:spacing w:line="360" w:lineRule="auto"/>
        <w:ind w:firstLine="480"/>
        <w:jc w:val="left"/>
        <w:outlineLvl w:val="1"/>
        <w:rPr>
          <w:rFonts w:hint="eastAsia" w:ascii="仿宋" w:hAnsi="仿宋" w:eastAsia="仿宋" w:cs="仿宋"/>
          <w:sz w:val="22"/>
          <w:szCs w:val="22"/>
          <w:highlight w:val="none"/>
          <w:lang w:eastAsia="zh-CN"/>
        </w:rPr>
      </w:pPr>
      <w:r>
        <w:rPr>
          <w:rFonts w:hint="eastAsia" w:ascii="仿宋" w:hAnsi="仿宋" w:eastAsia="仿宋" w:cs="仿宋"/>
          <w:b w:val="0"/>
          <w:sz w:val="22"/>
          <w:szCs w:val="22"/>
          <w:highlight w:val="none"/>
          <w:lang w:val="en-US" w:eastAsia="zh-CN"/>
        </w:rPr>
        <w:t>8</w:t>
      </w:r>
      <w:r>
        <w:rPr>
          <w:rFonts w:hint="eastAsia" w:ascii="仿宋" w:hAnsi="仿宋" w:eastAsia="仿宋" w:cs="仿宋"/>
          <w:b w:val="0"/>
          <w:color w:val="auto"/>
          <w:sz w:val="22"/>
          <w:szCs w:val="22"/>
          <w:highlight w:val="none"/>
          <w:lang w:val="en-US" w:eastAsia="zh-CN"/>
        </w:rPr>
        <w:t>、</w:t>
      </w:r>
      <w:r>
        <w:rPr>
          <w:rFonts w:hint="eastAsia" w:ascii="仿宋" w:hAnsi="仿宋" w:eastAsia="仿宋" w:cs="仿宋"/>
          <w:b w:val="0"/>
          <w:sz w:val="22"/>
          <w:szCs w:val="22"/>
          <w:highlight w:val="none"/>
          <w:lang w:eastAsia="zh-CN"/>
        </w:rPr>
        <w:t>违约责任与解决争议的方法：</w:t>
      </w:r>
    </w:p>
    <w:p w14:paraId="2C99AB05">
      <w:pPr>
        <w:pStyle w:val="10"/>
        <w:spacing w:line="360" w:lineRule="auto"/>
        <w:ind w:firstLine="480"/>
        <w:jc w:val="left"/>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违约责任：</w:t>
      </w:r>
    </w:p>
    <w:p w14:paraId="498EC6CA">
      <w:pPr>
        <w:pStyle w:val="10"/>
        <w:spacing w:line="360" w:lineRule="auto"/>
        <w:ind w:firstLine="480"/>
        <w:jc w:val="left"/>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 xml:space="preserve">若供应商未能按照约定的时间完成维修工作，每延迟一天，则顺延维保时间两天，并追究违约责任，每条镜子每逾期维修1天，供应商则应向采购人支付500元的违约金，供应商同意该违约金采购人有权直接在应付合同款项中予以扣除。 </w:t>
      </w:r>
    </w:p>
    <w:p w14:paraId="39EF3336">
      <w:pPr>
        <w:pStyle w:val="10"/>
        <w:spacing w:line="360" w:lineRule="auto"/>
        <w:ind w:firstLine="480"/>
        <w:jc w:val="left"/>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解决合同纠纷的方式：</w:t>
      </w:r>
    </w:p>
    <w:p w14:paraId="50470A15">
      <w:pPr>
        <w:pStyle w:val="10"/>
        <w:spacing w:line="360" w:lineRule="auto"/>
        <w:ind w:firstLine="480"/>
        <w:jc w:val="left"/>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（1）因质量问题发生的争议，由法定质量鉴定机构或其认可的质量鉴定机构进行质量鉴定。货物符合标准的，鉴定费由采购人承担；货物不符合质量标准的，鉴定费由中标人承担。</w:t>
      </w:r>
    </w:p>
    <w:p w14:paraId="0F39A7BB">
      <w:pPr>
        <w:pStyle w:val="10"/>
        <w:spacing w:line="360" w:lineRule="auto"/>
        <w:ind w:firstLine="480"/>
        <w:jc w:val="left"/>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（2）合同履行期间，若双方发生争议，可协商或由有关部门调解解决，协商或调解不成的，可向采购人所在地人民法院依法提起诉讼。</w:t>
      </w:r>
    </w:p>
    <w:p w14:paraId="03CE80D5">
      <w:pPr>
        <w:pStyle w:val="10"/>
        <w:spacing w:line="360" w:lineRule="auto"/>
        <w:ind w:firstLine="482"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b/>
          <w:bCs/>
          <w:sz w:val="24"/>
          <w:szCs w:val="24"/>
          <w:highlight w:val="none"/>
          <w:lang w:val="en-US" w:eastAsia="zh-CN"/>
        </w:rPr>
        <w:t>2.</w:t>
      </w:r>
      <w:r>
        <w:rPr>
          <w:rFonts w:hint="default" w:ascii="Times New Roman" w:hAnsi="Times New Roman" w:eastAsia="仿宋" w:cs="Times New Roman"/>
          <w:b/>
          <w:bCs/>
          <w:color w:val="auto"/>
          <w:sz w:val="24"/>
          <w:szCs w:val="24"/>
          <w:highlight w:val="none"/>
          <w:shd w:val="clear" w:color="auto" w:fill="auto"/>
        </w:rPr>
        <w:t>履行期限</w:t>
      </w:r>
      <w:r>
        <w:rPr>
          <w:rFonts w:hint="eastAsia" w:ascii="Times New Roman" w:hAnsi="Times New Roman" w:eastAsia="仿宋" w:cs="Times New Roman"/>
          <w:b/>
          <w:bCs/>
          <w:color w:val="auto"/>
          <w:sz w:val="24"/>
          <w:szCs w:val="24"/>
          <w:highlight w:val="none"/>
          <w:shd w:val="clear" w:color="auto" w:fill="auto"/>
          <w:lang w:eastAsia="zh-CN"/>
        </w:rPr>
        <w:t>：</w:t>
      </w:r>
      <w:r>
        <w:rPr>
          <w:rFonts w:hint="eastAsia" w:ascii="仿宋" w:hAnsi="仿宋" w:eastAsia="仿宋" w:cs="仿宋"/>
          <w:color w:val="000000"/>
          <w:sz w:val="22"/>
          <w:szCs w:val="22"/>
          <w:highlight w:val="none"/>
          <w:lang w:val="en-US" w:eastAsia="zh-CN"/>
        </w:rPr>
        <w:t>维保服务采购有效期3年，合同一年一签。</w:t>
      </w:r>
    </w:p>
    <w:p w14:paraId="060BF1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45E3"/>
    <w:rsid w:val="077F66F5"/>
    <w:rsid w:val="108B406B"/>
    <w:rsid w:val="1ACE595C"/>
    <w:rsid w:val="25D75F52"/>
    <w:rsid w:val="287001E0"/>
    <w:rsid w:val="312E4E5B"/>
    <w:rsid w:val="315A6BEC"/>
    <w:rsid w:val="368372FD"/>
    <w:rsid w:val="36B321D9"/>
    <w:rsid w:val="3E441D93"/>
    <w:rsid w:val="48163D10"/>
    <w:rsid w:val="6B3117C7"/>
    <w:rsid w:val="73144357"/>
    <w:rsid w:val="76655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napToGrid w:val="0"/>
      <w:spacing w:line="440" w:lineRule="exact"/>
    </w:pPr>
    <w:rPr>
      <w:rFonts w:ascii="Times New Roman" w:eastAsia="Times New Roman"/>
      <w:sz w:val="20"/>
    </w:rPr>
  </w:style>
  <w:style w:type="paragraph" w:customStyle="1" w:styleId="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4">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题 5（有编号）（绿盟科技）"/>
    <w:basedOn w:val="1"/>
    <w:next w:val="9"/>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9">
    <w:name w:val="正文（绿盟科技）"/>
    <w:next w:val="1"/>
    <w:qFormat/>
    <w:uiPriority w:val="99"/>
    <w:pPr>
      <w:spacing w:line="300" w:lineRule="auto"/>
    </w:pPr>
    <w:rPr>
      <w:rFonts w:ascii="Arial" w:hAnsi="Arial" w:eastAsia="宋体" w:cs="Arial"/>
      <w:kern w:val="0"/>
      <w:sz w:val="21"/>
      <w:szCs w:val="21"/>
      <w:lang w:val="en-US" w:eastAsia="zh-CN" w:bidi="ar-SA"/>
    </w:r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2989</Words>
  <Characters>3098</Characters>
  <Lines>0</Lines>
  <Paragraphs>0</Paragraphs>
  <TotalTime>0</TotalTime>
  <ScaleCrop>false</ScaleCrop>
  <LinksUpToDate>false</LinksUpToDate>
  <CharactersWithSpaces>3102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baby</cp:lastModifiedBy>
  <dcterms:modified xsi:type="dcterms:W3CDTF">2025-07-16T02:15:51Z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eyJoZGlkIjoiZmZkYmIzMDc0MmRjNTcyNzFhMGQzMGJhM2NhM2RiNzAiLCJ1c2VySWQiOiIyMzAwNTE5MTUifQ==</vt:lpwstr>
  </property>
  <property fmtid="{D5CDD505-2E9C-101B-9397-08002B2CF9AE}" pid="4" name="ICV">
    <vt:lpwstr>8AE7E8EF612F4B14A454B1AEDE560A79_13</vt:lpwstr>
  </property>
</Properties>
</file>