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E85C42">
      <w:pPr>
        <w:pStyle w:val="2"/>
        <w:ind w:right="-92" w:rightChars="-44"/>
        <w:jc w:val="center"/>
        <w:rPr>
          <w:rFonts w:hint="eastAsia" w:ascii="宋体" w:hAnsi="宋体" w:cs="宋体"/>
          <w:sz w:val="36"/>
          <w:szCs w:val="36"/>
        </w:rPr>
      </w:pPr>
      <w:r>
        <w:rPr>
          <w:rFonts w:hint="eastAsia" w:ascii="宋体" w:hAnsi="宋体" w:cs="宋体"/>
          <w:sz w:val="36"/>
          <w:szCs w:val="36"/>
        </w:rPr>
        <w:t>采购项目技术、服务、采购合同内容条款及其他商务要求</w:t>
      </w:r>
    </w:p>
    <w:p w14:paraId="482E2F43">
      <w:pPr>
        <w:pStyle w:val="4"/>
        <w:ind w:right="-92" w:rightChars="-44" w:firstLine="482" w:firstLineChars="200"/>
        <w:outlineLvl w:val="1"/>
        <w:rPr>
          <w:rFonts w:hint="eastAsia" w:ascii="宋体" w:hAnsi="宋体" w:cs="宋体"/>
          <w:b/>
          <w:bCs/>
          <w:sz w:val="24"/>
        </w:rPr>
      </w:pPr>
      <w:bookmarkStart w:id="0" w:name="_Toc217446094"/>
      <w:r>
        <w:rPr>
          <w:rFonts w:hint="eastAsia" w:ascii="宋体" w:hAnsi="宋体" w:cs="宋体"/>
          <w:b/>
          <w:bCs/>
          <w:sz w:val="24"/>
        </w:rPr>
        <w:t>一、项目概述</w:t>
      </w:r>
      <w:bookmarkEnd w:id="0"/>
    </w:p>
    <w:p w14:paraId="2D2524BB">
      <w:pPr>
        <w:keepNext w:val="0"/>
        <w:keepLines w:val="0"/>
        <w:pageBreakBefore w:val="0"/>
        <w:widowControl w:val="0"/>
        <w:kinsoku/>
        <w:wordWrap w:val="0"/>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000000"/>
          <w:sz w:val="24"/>
        </w:rPr>
      </w:pPr>
      <w:bookmarkStart w:id="1" w:name="_Toc217446095"/>
      <w:r>
        <w:rPr>
          <w:rFonts w:hint="eastAsia" w:ascii="宋体" w:hAnsi="宋体" w:eastAsia="宋体" w:cs="宋体"/>
          <w:color w:val="000000"/>
          <w:sz w:val="24"/>
        </w:rPr>
        <w:t>此次建筑方案设计工作包含两个项目：西南科技大学西苑13-14栋学生宿舍建设项目、西南科技大学东苑28-31栋学生宿舍建设项目。西南科技大学西苑13-14栋学生宿舍建设项目，用地面积约11.37亩，建筑面积约19100平方米，地上约17100平方米，地下约2000平方米，投资约11078万元；东苑28-31栋学生宿舍建设项目，用地面积约14.29亩，建筑面积约24000平方米，地上约21500平方米，地下约2500平方米，投资约13920万元。</w:t>
      </w:r>
    </w:p>
    <w:p w14:paraId="77F68C63">
      <w:pPr>
        <w:pStyle w:val="4"/>
        <w:ind w:right="-92" w:rightChars="-44" w:firstLine="482" w:firstLineChars="200"/>
        <w:outlineLvl w:val="1"/>
        <w:rPr>
          <w:rFonts w:hint="eastAsia" w:ascii="宋体" w:hAnsi="宋体" w:eastAsia="宋体" w:cs="宋体"/>
          <w:b/>
          <w:bCs/>
          <w:color w:val="auto"/>
          <w:sz w:val="24"/>
          <w:lang w:eastAsia="zh-CN"/>
        </w:rPr>
      </w:pPr>
      <w:r>
        <w:rPr>
          <w:rFonts w:hint="eastAsia" w:ascii="宋体" w:hAnsi="宋体" w:cs="宋体"/>
          <w:b/>
          <w:bCs/>
          <w:sz w:val="24"/>
          <w:highlight w:val="none"/>
        </w:rPr>
        <w:t>★</w:t>
      </w:r>
      <w:r>
        <w:rPr>
          <w:rFonts w:hint="eastAsia" w:ascii="宋体" w:hAnsi="宋体" w:cs="宋体"/>
          <w:b/>
          <w:bCs/>
          <w:color w:val="auto"/>
          <w:sz w:val="24"/>
        </w:rPr>
        <w:t>二、</w:t>
      </w:r>
      <w:r>
        <w:rPr>
          <w:rFonts w:hint="eastAsia" w:ascii="宋体" w:hAnsi="宋体" w:cs="宋体"/>
          <w:b/>
          <w:bCs/>
          <w:color w:val="auto"/>
          <w:sz w:val="24"/>
          <w:lang w:eastAsia="zh-CN"/>
        </w:rPr>
        <w:t>采购标的</w:t>
      </w:r>
      <w:r>
        <w:rPr>
          <w:rFonts w:hint="eastAsia" w:ascii="宋体" w:hAnsi="宋体" w:cs="宋体"/>
          <w:b/>
          <w:bCs/>
          <w:color w:val="auto"/>
          <w:sz w:val="24"/>
        </w:rPr>
        <w:t>清单</w:t>
      </w:r>
      <w:r>
        <w:rPr>
          <w:rFonts w:hint="eastAsia" w:ascii="宋体" w:hAnsi="宋体" w:cs="宋体"/>
          <w:b/>
          <w:bCs/>
          <w:color w:val="auto"/>
          <w:sz w:val="24"/>
          <w:lang w:eastAsia="zh-CN"/>
        </w:rPr>
        <w:t>（</w:t>
      </w:r>
      <w:r>
        <w:rPr>
          <w:rFonts w:hint="eastAsia" w:ascii="宋体" w:hAnsi="宋体" w:cs="宋体"/>
          <w:b/>
          <w:bCs/>
          <w:color w:val="auto"/>
          <w:sz w:val="24"/>
          <w:lang w:val="en-US" w:eastAsia="zh-CN"/>
        </w:rPr>
        <w:t>实质性要求</w:t>
      </w:r>
      <w:r>
        <w:rPr>
          <w:rFonts w:hint="eastAsia" w:ascii="宋体" w:hAnsi="宋体" w:cs="宋体"/>
          <w:b/>
          <w:bCs/>
          <w:color w:val="auto"/>
          <w:sz w:val="24"/>
          <w:lang w:eastAsia="zh-CN"/>
        </w:rPr>
        <w:t>）</w:t>
      </w:r>
    </w:p>
    <w:tbl>
      <w:tblPr>
        <w:tblStyle w:val="7"/>
        <w:tblW w:w="9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3922"/>
        <w:gridCol w:w="800"/>
        <w:gridCol w:w="1016"/>
        <w:gridCol w:w="1734"/>
        <w:gridCol w:w="1269"/>
      </w:tblGrid>
      <w:tr w14:paraId="14624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atLeast"/>
          <w:jc w:val="center"/>
        </w:trPr>
        <w:tc>
          <w:tcPr>
            <w:tcW w:w="733" w:type="dxa"/>
            <w:noWrap w:val="0"/>
            <w:vAlign w:val="center"/>
          </w:tcPr>
          <w:p w14:paraId="2DCCB48C">
            <w:pPr>
              <w:keepNext w:val="0"/>
              <w:keepLines w:val="0"/>
              <w:pageBreakBefore w:val="0"/>
              <w:widowControl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3922" w:type="dxa"/>
            <w:noWrap w:val="0"/>
            <w:vAlign w:val="center"/>
          </w:tcPr>
          <w:p w14:paraId="05B595D4">
            <w:pPr>
              <w:keepNext w:val="0"/>
              <w:keepLines w:val="0"/>
              <w:pageBreakBefore w:val="0"/>
              <w:widowControl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b/>
                <w:bCs/>
                <w:sz w:val="24"/>
                <w:szCs w:val="24"/>
              </w:rPr>
            </w:pPr>
            <w:r>
              <w:rPr>
                <w:rFonts w:hint="eastAsia" w:ascii="宋体" w:hAnsi="宋体" w:eastAsia="宋体" w:cs="宋体"/>
                <w:b/>
                <w:bCs/>
                <w:sz w:val="24"/>
                <w:szCs w:val="24"/>
              </w:rPr>
              <w:t>标的名称</w:t>
            </w:r>
          </w:p>
        </w:tc>
        <w:tc>
          <w:tcPr>
            <w:tcW w:w="800" w:type="dxa"/>
            <w:noWrap w:val="0"/>
            <w:vAlign w:val="center"/>
          </w:tcPr>
          <w:p w14:paraId="5CA98F6A">
            <w:pPr>
              <w:keepNext w:val="0"/>
              <w:keepLines w:val="0"/>
              <w:pageBreakBefore w:val="0"/>
              <w:widowControl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b/>
                <w:bCs/>
                <w:sz w:val="24"/>
                <w:szCs w:val="24"/>
              </w:rPr>
            </w:pPr>
            <w:r>
              <w:rPr>
                <w:rFonts w:hint="eastAsia" w:ascii="宋体" w:hAnsi="宋体" w:eastAsia="宋体" w:cs="宋体"/>
                <w:b/>
                <w:bCs/>
                <w:sz w:val="24"/>
                <w:szCs w:val="24"/>
              </w:rPr>
              <w:t>计量</w:t>
            </w:r>
          </w:p>
          <w:p w14:paraId="2F98A4F2">
            <w:pPr>
              <w:keepNext w:val="0"/>
              <w:keepLines w:val="0"/>
              <w:pageBreakBefore w:val="0"/>
              <w:widowControl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b/>
                <w:bCs/>
                <w:sz w:val="24"/>
                <w:szCs w:val="24"/>
              </w:rPr>
            </w:pPr>
            <w:r>
              <w:rPr>
                <w:rFonts w:hint="eastAsia" w:ascii="宋体" w:hAnsi="宋体" w:eastAsia="宋体" w:cs="宋体"/>
                <w:b/>
                <w:bCs/>
                <w:sz w:val="24"/>
                <w:szCs w:val="24"/>
              </w:rPr>
              <w:t>单位</w:t>
            </w:r>
          </w:p>
        </w:tc>
        <w:tc>
          <w:tcPr>
            <w:tcW w:w="1016" w:type="dxa"/>
            <w:noWrap w:val="0"/>
            <w:vAlign w:val="center"/>
          </w:tcPr>
          <w:p w14:paraId="7323F109">
            <w:pPr>
              <w:keepNext w:val="0"/>
              <w:keepLines w:val="0"/>
              <w:pageBreakBefore w:val="0"/>
              <w:widowControl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b/>
                <w:bCs/>
                <w:sz w:val="24"/>
                <w:szCs w:val="24"/>
              </w:rPr>
            </w:pPr>
            <w:r>
              <w:rPr>
                <w:rFonts w:hint="eastAsia" w:ascii="宋体" w:hAnsi="宋体" w:eastAsia="宋体" w:cs="宋体"/>
                <w:b/>
                <w:bCs/>
                <w:sz w:val="24"/>
                <w:szCs w:val="24"/>
              </w:rPr>
              <w:t>数量</w:t>
            </w:r>
          </w:p>
        </w:tc>
        <w:tc>
          <w:tcPr>
            <w:tcW w:w="1734" w:type="dxa"/>
            <w:noWrap w:val="0"/>
            <w:vAlign w:val="center"/>
          </w:tcPr>
          <w:p w14:paraId="57E40CDC">
            <w:pPr>
              <w:keepNext w:val="0"/>
              <w:keepLines w:val="0"/>
              <w:pageBreakBefore w:val="0"/>
              <w:widowControl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最高</w:t>
            </w:r>
            <w:r>
              <w:rPr>
                <w:rFonts w:hint="eastAsia" w:ascii="宋体" w:hAnsi="宋体" w:eastAsia="宋体" w:cs="宋体"/>
                <w:b/>
                <w:bCs/>
                <w:sz w:val="24"/>
                <w:szCs w:val="24"/>
              </w:rPr>
              <w:t>限价（元）</w:t>
            </w:r>
          </w:p>
        </w:tc>
        <w:tc>
          <w:tcPr>
            <w:tcW w:w="1269" w:type="dxa"/>
            <w:noWrap w:val="0"/>
            <w:vAlign w:val="center"/>
          </w:tcPr>
          <w:p w14:paraId="3A2B52FC">
            <w:pPr>
              <w:keepNext w:val="0"/>
              <w:keepLines w:val="0"/>
              <w:pageBreakBefore w:val="0"/>
              <w:widowControl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b/>
                <w:bCs/>
                <w:sz w:val="24"/>
                <w:szCs w:val="24"/>
              </w:rPr>
            </w:pPr>
            <w:r>
              <w:rPr>
                <w:rFonts w:hint="eastAsia" w:ascii="宋体" w:hAnsi="宋体" w:eastAsia="宋体" w:cs="宋体"/>
                <w:b/>
                <w:bCs/>
                <w:sz w:val="24"/>
                <w:szCs w:val="24"/>
              </w:rPr>
              <w:t>所属行业</w:t>
            </w:r>
          </w:p>
        </w:tc>
      </w:tr>
      <w:tr w14:paraId="5DC5A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noWrap w:val="0"/>
            <w:vAlign w:val="center"/>
          </w:tcPr>
          <w:p w14:paraId="23AE1976">
            <w:pPr>
              <w:keepNext w:val="0"/>
              <w:keepLines w:val="0"/>
              <w:pageBreakBefore w:val="0"/>
              <w:widowControl w:val="0"/>
              <w:kinsoku/>
              <w:wordWrap w:val="0"/>
              <w:overflowPunct/>
              <w:topLinePunct w:val="0"/>
              <w:autoSpaceDE/>
              <w:autoSpaceDN/>
              <w:bidi w:val="0"/>
              <w:adjustRightInd/>
              <w:snapToGrid/>
              <w:spacing w:line="360" w:lineRule="auto"/>
              <w:jc w:val="center"/>
              <w:textAlignment w:val="center"/>
              <w:rPr>
                <w:rFonts w:hint="eastAsia" w:ascii="宋体" w:hAnsi="宋体" w:cs="宋体"/>
                <w:b/>
                <w:bCs/>
                <w:sz w:val="24"/>
                <w:szCs w:val="24"/>
              </w:rPr>
            </w:pPr>
            <w:r>
              <w:rPr>
                <w:rFonts w:hint="eastAsia" w:ascii="宋体" w:hAnsi="宋体" w:cs="宋体"/>
                <w:b/>
                <w:bCs/>
                <w:sz w:val="24"/>
                <w:szCs w:val="24"/>
              </w:rPr>
              <w:t>1</w:t>
            </w:r>
          </w:p>
        </w:tc>
        <w:tc>
          <w:tcPr>
            <w:tcW w:w="3922" w:type="dxa"/>
            <w:noWrap w:val="0"/>
            <w:vAlign w:val="center"/>
          </w:tcPr>
          <w:p w14:paraId="3695BE1E">
            <w:pPr>
              <w:keepNext w:val="0"/>
              <w:keepLines w:val="0"/>
              <w:pageBreakBefore w:val="0"/>
              <w:widowControl w:val="0"/>
              <w:kinsoku/>
              <w:wordWrap w:val="0"/>
              <w:overflowPunct/>
              <w:topLinePunct w:val="0"/>
              <w:autoSpaceDE/>
              <w:autoSpaceDN/>
              <w:bidi w:val="0"/>
              <w:adjustRightInd/>
              <w:snapToGrid/>
              <w:spacing w:line="360" w:lineRule="auto"/>
              <w:ind w:right="0" w:rightChars="0"/>
              <w:jc w:val="both"/>
              <w:textAlignment w:val="auto"/>
              <w:rPr>
                <w:rFonts w:hint="eastAsia" w:ascii="宋体" w:hAnsi="宋体" w:cs="宋体"/>
                <w:sz w:val="24"/>
                <w:szCs w:val="24"/>
              </w:rPr>
            </w:pPr>
            <w:r>
              <w:rPr>
                <w:rFonts w:hint="eastAsia" w:ascii="宋体" w:hAnsi="宋体" w:eastAsia="宋体" w:cs="宋体"/>
                <w:color w:val="000000"/>
                <w:sz w:val="24"/>
              </w:rPr>
              <w:t>“西南科技大学西苑13-14栋学生宿舍建设项目”、“西南科技大学东苑28-31栋学生宿舍建设项目”建筑方案设计服务</w:t>
            </w:r>
          </w:p>
        </w:tc>
        <w:tc>
          <w:tcPr>
            <w:tcW w:w="800" w:type="dxa"/>
            <w:noWrap w:val="0"/>
            <w:vAlign w:val="center"/>
          </w:tcPr>
          <w:p w14:paraId="5550F2C8">
            <w:pPr>
              <w:keepNext w:val="0"/>
              <w:keepLines w:val="0"/>
              <w:pageBreakBefore w:val="0"/>
              <w:widowControl w:val="0"/>
              <w:kinsoku/>
              <w:wordWrap w:val="0"/>
              <w:overflowPunct/>
              <w:topLinePunct w:val="0"/>
              <w:autoSpaceDE/>
              <w:autoSpaceDN/>
              <w:bidi w:val="0"/>
              <w:adjustRightInd/>
              <w:snapToGrid/>
              <w:spacing w:line="360" w:lineRule="auto"/>
              <w:jc w:val="center"/>
              <w:textAlignment w:val="center"/>
              <w:rPr>
                <w:rFonts w:hint="eastAsia" w:ascii="宋体" w:hAnsi="宋体" w:cs="宋体"/>
                <w:sz w:val="24"/>
                <w:szCs w:val="24"/>
              </w:rPr>
            </w:pPr>
            <w:r>
              <w:rPr>
                <w:rFonts w:hint="eastAsia" w:ascii="宋体" w:hAnsi="宋体" w:cs="宋体"/>
                <w:sz w:val="24"/>
                <w:szCs w:val="24"/>
              </w:rPr>
              <w:t>项</w:t>
            </w:r>
          </w:p>
        </w:tc>
        <w:tc>
          <w:tcPr>
            <w:tcW w:w="1016" w:type="dxa"/>
            <w:noWrap w:val="0"/>
            <w:vAlign w:val="center"/>
          </w:tcPr>
          <w:p w14:paraId="79B9B48A">
            <w:pPr>
              <w:keepNext w:val="0"/>
              <w:keepLines w:val="0"/>
              <w:pageBreakBefore w:val="0"/>
              <w:widowControl w:val="0"/>
              <w:kinsoku/>
              <w:wordWrap w:val="0"/>
              <w:overflowPunct/>
              <w:topLinePunct w:val="0"/>
              <w:autoSpaceDE/>
              <w:autoSpaceDN/>
              <w:bidi w:val="0"/>
              <w:adjustRightInd/>
              <w:snapToGrid/>
              <w:spacing w:line="360" w:lineRule="auto"/>
              <w:jc w:val="center"/>
              <w:textAlignment w:val="center"/>
              <w:rPr>
                <w:rFonts w:hint="eastAsia" w:ascii="宋体" w:hAnsi="宋体" w:cs="宋体"/>
                <w:sz w:val="24"/>
                <w:szCs w:val="24"/>
              </w:rPr>
            </w:pPr>
            <w:r>
              <w:rPr>
                <w:rFonts w:hint="eastAsia" w:ascii="宋体" w:hAnsi="宋体" w:cs="宋体"/>
                <w:sz w:val="24"/>
                <w:szCs w:val="24"/>
              </w:rPr>
              <w:t>1</w:t>
            </w:r>
          </w:p>
        </w:tc>
        <w:tc>
          <w:tcPr>
            <w:tcW w:w="1734" w:type="dxa"/>
            <w:noWrap w:val="0"/>
            <w:vAlign w:val="center"/>
          </w:tcPr>
          <w:p w14:paraId="6EBABB78">
            <w:pPr>
              <w:keepNext w:val="0"/>
              <w:keepLines w:val="0"/>
              <w:pageBreakBefore w:val="0"/>
              <w:widowControl w:val="0"/>
              <w:kinsoku/>
              <w:wordWrap w:val="0"/>
              <w:overflowPunct/>
              <w:topLinePunct w:val="0"/>
              <w:autoSpaceDE/>
              <w:autoSpaceDN/>
              <w:bidi w:val="0"/>
              <w:adjustRightInd/>
              <w:snapToGrid/>
              <w:spacing w:line="360" w:lineRule="auto"/>
              <w:jc w:val="center"/>
              <w:textAlignment w:val="center"/>
              <w:rPr>
                <w:rFonts w:hint="eastAsia" w:ascii="宋体" w:hAnsi="宋体" w:cs="宋体"/>
                <w:sz w:val="24"/>
                <w:szCs w:val="24"/>
              </w:rPr>
            </w:pPr>
            <w:r>
              <w:rPr>
                <w:rFonts w:hint="eastAsia" w:ascii="宋体" w:hAnsi="宋体" w:cs="宋体"/>
                <w:sz w:val="24"/>
                <w:szCs w:val="24"/>
              </w:rPr>
              <w:t>200000.00</w:t>
            </w:r>
          </w:p>
        </w:tc>
        <w:tc>
          <w:tcPr>
            <w:tcW w:w="1269" w:type="dxa"/>
            <w:noWrap w:val="0"/>
            <w:vAlign w:val="center"/>
          </w:tcPr>
          <w:p w14:paraId="58B6BC79">
            <w:pPr>
              <w:keepNext w:val="0"/>
              <w:keepLines w:val="0"/>
              <w:pageBreakBefore w:val="0"/>
              <w:widowControl w:val="0"/>
              <w:kinsoku/>
              <w:wordWrap w:val="0"/>
              <w:overflowPunct/>
              <w:topLinePunct w:val="0"/>
              <w:autoSpaceDE/>
              <w:autoSpaceDN/>
              <w:bidi w:val="0"/>
              <w:adjustRightInd/>
              <w:snapToGrid/>
              <w:spacing w:line="360" w:lineRule="auto"/>
              <w:jc w:val="center"/>
              <w:textAlignment w:val="center"/>
              <w:rPr>
                <w:rFonts w:hint="eastAsia" w:ascii="宋体" w:hAnsi="宋体" w:cs="宋体"/>
                <w:sz w:val="24"/>
                <w:szCs w:val="24"/>
              </w:rPr>
            </w:pPr>
            <w:r>
              <w:rPr>
                <w:rFonts w:hint="eastAsia" w:ascii="宋体" w:hAnsi="宋体" w:cs="宋体"/>
                <w:sz w:val="24"/>
                <w:szCs w:val="24"/>
              </w:rPr>
              <w:t>其他未列明行业</w:t>
            </w:r>
          </w:p>
        </w:tc>
      </w:tr>
    </w:tbl>
    <w:p w14:paraId="573AABEB">
      <w:pPr>
        <w:keepNext w:val="0"/>
        <w:keepLines w:val="0"/>
        <w:pageBreakBefore w:val="0"/>
        <w:widowControl/>
        <w:kinsoku/>
        <w:wordWrap w:val="0"/>
        <w:overflowPunct/>
        <w:topLinePunct w:val="0"/>
        <w:autoSpaceDE/>
        <w:autoSpaceDN/>
        <w:bidi w:val="0"/>
        <w:adjustRightInd/>
        <w:snapToGrid/>
        <w:spacing w:line="360" w:lineRule="auto"/>
        <w:ind w:right="0" w:rightChars="0" w:firstLine="470" w:firstLineChars="196"/>
        <w:jc w:val="left"/>
        <w:textAlignment w:val="auto"/>
        <w:rPr>
          <w:rFonts w:hint="eastAsia" w:ascii="宋体" w:hAnsi="宋体" w:cs="宋体"/>
          <w:sz w:val="24"/>
        </w:rPr>
      </w:pPr>
      <w:r>
        <w:rPr>
          <w:rFonts w:hint="eastAsia" w:ascii="宋体" w:hAnsi="宋体" w:cs="宋体"/>
          <w:sz w:val="24"/>
        </w:rPr>
        <w:t xml:space="preserve">                               </w:t>
      </w:r>
    </w:p>
    <w:bookmarkEnd w:id="1"/>
    <w:p w14:paraId="0194A4A3">
      <w:pPr>
        <w:pStyle w:val="4"/>
        <w:ind w:right="-92" w:rightChars="-44" w:firstLine="482" w:firstLineChars="200"/>
        <w:outlineLvl w:val="1"/>
        <w:rPr>
          <w:rFonts w:hint="default" w:ascii="宋体" w:hAnsi="宋体" w:eastAsia="宋体" w:cs="宋体"/>
          <w:b/>
          <w:bCs/>
          <w:color w:val="auto"/>
          <w:sz w:val="24"/>
          <w:lang w:val="en-US" w:eastAsia="zh-CN"/>
        </w:rPr>
      </w:pPr>
      <w:r>
        <w:rPr>
          <w:rFonts w:hint="eastAsia" w:ascii="宋体" w:hAnsi="宋体" w:cs="宋体"/>
          <w:b/>
          <w:bCs/>
          <w:sz w:val="24"/>
          <w:highlight w:val="none"/>
        </w:rPr>
        <w:t>★</w:t>
      </w:r>
      <w:r>
        <w:rPr>
          <w:rFonts w:hint="eastAsia" w:ascii="宋体" w:hAnsi="宋体" w:cs="宋体"/>
          <w:b/>
          <w:bCs/>
          <w:color w:val="auto"/>
          <w:sz w:val="24"/>
          <w:highlight w:val="none"/>
        </w:rPr>
        <w:t>三、技术</w:t>
      </w:r>
      <w:r>
        <w:rPr>
          <w:rFonts w:hint="eastAsia" w:ascii="宋体" w:hAnsi="宋体" w:cs="宋体"/>
          <w:b/>
          <w:bCs/>
          <w:color w:val="auto"/>
          <w:sz w:val="24"/>
          <w:highlight w:val="none"/>
          <w:lang w:eastAsia="zh-CN"/>
        </w:rPr>
        <w:t>、</w:t>
      </w:r>
      <w:r>
        <w:rPr>
          <w:rFonts w:hint="eastAsia" w:ascii="宋体" w:hAnsi="宋体" w:cs="宋体"/>
          <w:b/>
          <w:bCs/>
          <w:color w:val="auto"/>
          <w:sz w:val="24"/>
        </w:rPr>
        <w:t>服务</w:t>
      </w:r>
      <w:r>
        <w:rPr>
          <w:rFonts w:hint="eastAsia" w:ascii="宋体" w:hAnsi="宋体" w:cs="宋体"/>
          <w:b/>
          <w:bCs/>
          <w:color w:val="auto"/>
          <w:sz w:val="24"/>
          <w:lang w:eastAsia="zh-CN"/>
        </w:rPr>
        <w:t>要</w:t>
      </w:r>
      <w:r>
        <w:rPr>
          <w:rFonts w:hint="eastAsia" w:ascii="宋体" w:hAnsi="宋体" w:cs="宋体"/>
          <w:b/>
          <w:bCs/>
          <w:color w:val="auto"/>
          <w:sz w:val="24"/>
        </w:rPr>
        <w:t>求</w:t>
      </w:r>
      <w:r>
        <w:rPr>
          <w:rFonts w:hint="eastAsia" w:ascii="宋体" w:hAnsi="宋体" w:cs="宋体"/>
          <w:b/>
          <w:bCs/>
          <w:color w:val="auto"/>
          <w:sz w:val="24"/>
          <w:lang w:eastAsia="zh-CN"/>
        </w:rPr>
        <w:t>（</w:t>
      </w:r>
      <w:r>
        <w:rPr>
          <w:rFonts w:hint="eastAsia" w:ascii="宋体" w:hAnsi="宋体" w:cs="宋体"/>
          <w:b/>
          <w:bCs/>
          <w:color w:val="auto"/>
          <w:sz w:val="24"/>
          <w:lang w:val="en-US" w:eastAsia="zh-CN"/>
        </w:rPr>
        <w:t>实质性要求）</w:t>
      </w:r>
    </w:p>
    <w:tbl>
      <w:tblPr>
        <w:tblStyle w:val="6"/>
        <w:tblW w:w="9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2546"/>
        <w:gridCol w:w="6373"/>
      </w:tblGrid>
      <w:tr w14:paraId="7934A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64" w:type="dxa"/>
            <w:noWrap w:val="0"/>
            <w:vAlign w:val="center"/>
          </w:tcPr>
          <w:p w14:paraId="07546DE6">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仿宋" w:hAnsi="仿宋" w:eastAsia="仿宋" w:cs="仿宋"/>
                <w:b/>
                <w:bCs/>
                <w:kern w:val="0"/>
                <w:sz w:val="24"/>
                <w:szCs w:val="24"/>
              </w:rPr>
            </w:pPr>
            <w:r>
              <w:rPr>
                <w:rFonts w:hint="eastAsia" w:ascii="黑体" w:hAnsi="黑体" w:eastAsia="黑体" w:cs="黑体"/>
                <w:sz w:val="24"/>
                <w:szCs w:val="24"/>
              </w:rPr>
              <w:t>序号</w:t>
            </w:r>
          </w:p>
        </w:tc>
        <w:tc>
          <w:tcPr>
            <w:tcW w:w="2546" w:type="dxa"/>
            <w:noWrap w:val="0"/>
            <w:vAlign w:val="center"/>
          </w:tcPr>
          <w:p w14:paraId="48282977">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仿宋" w:hAnsi="仿宋" w:eastAsia="仿宋" w:cs="仿宋"/>
                <w:b/>
                <w:bCs/>
                <w:kern w:val="0"/>
                <w:sz w:val="24"/>
                <w:szCs w:val="24"/>
              </w:rPr>
            </w:pPr>
            <w:r>
              <w:rPr>
                <w:rFonts w:hint="eastAsia" w:ascii="黑体" w:hAnsi="黑体" w:eastAsia="黑体" w:cs="黑体"/>
                <w:sz w:val="24"/>
                <w:szCs w:val="24"/>
              </w:rPr>
              <w:t>标的名称</w:t>
            </w:r>
          </w:p>
        </w:tc>
        <w:tc>
          <w:tcPr>
            <w:tcW w:w="6373" w:type="dxa"/>
            <w:noWrap w:val="0"/>
            <w:vAlign w:val="center"/>
          </w:tcPr>
          <w:p w14:paraId="0AEAF6F1">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仿宋" w:hAnsi="仿宋" w:eastAsia="仿宋" w:cs="仿宋"/>
                <w:b/>
                <w:bCs/>
                <w:kern w:val="0"/>
                <w:sz w:val="24"/>
                <w:szCs w:val="24"/>
              </w:rPr>
            </w:pPr>
            <w:r>
              <w:rPr>
                <w:rFonts w:hint="eastAsia" w:ascii="黑体" w:hAnsi="黑体" w:eastAsia="黑体" w:cs="黑体"/>
                <w:sz w:val="24"/>
                <w:szCs w:val="24"/>
              </w:rPr>
              <w:t>各模块的服务内容与要求</w:t>
            </w:r>
          </w:p>
        </w:tc>
      </w:tr>
      <w:tr w14:paraId="2946C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64" w:type="dxa"/>
            <w:noWrap w:val="0"/>
            <w:vAlign w:val="center"/>
          </w:tcPr>
          <w:p w14:paraId="4559829F">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1</w:t>
            </w:r>
          </w:p>
        </w:tc>
        <w:tc>
          <w:tcPr>
            <w:tcW w:w="2546" w:type="dxa"/>
            <w:noWrap w:val="0"/>
            <w:vAlign w:val="center"/>
          </w:tcPr>
          <w:p w14:paraId="15AE28C2">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cs="宋体"/>
                <w:kern w:val="0"/>
                <w:sz w:val="24"/>
                <w:szCs w:val="24"/>
              </w:rPr>
            </w:pPr>
            <w:r>
              <w:rPr>
                <w:rFonts w:hint="eastAsia" w:ascii="宋体" w:hAnsi="宋体" w:cs="宋体"/>
                <w:kern w:val="0"/>
                <w:sz w:val="24"/>
                <w:szCs w:val="24"/>
              </w:rPr>
              <w:t>“西南科技大学西苑13-14栋学生宿舍建设项目”、“西南科技大学东苑28-31栋学生宿舍建设项目”建筑方案设计服务</w:t>
            </w:r>
          </w:p>
        </w:tc>
        <w:tc>
          <w:tcPr>
            <w:tcW w:w="6373" w:type="dxa"/>
            <w:noWrap w:val="0"/>
            <w:vAlign w:val="center"/>
          </w:tcPr>
          <w:p w14:paraId="724B51B5">
            <w:pPr>
              <w:keepNext w:val="0"/>
              <w:keepLines w:val="0"/>
              <w:pageBreakBefore w:val="0"/>
              <w:widowControl/>
              <w:numPr>
                <w:ilvl w:val="0"/>
                <w:numId w:val="1"/>
              </w:numPr>
              <w:kinsoku/>
              <w:wordWrap w:val="0"/>
              <w:overflowPunct/>
              <w:topLinePunct w:val="0"/>
              <w:autoSpaceDE/>
              <w:autoSpaceDN/>
              <w:bidi w:val="0"/>
              <w:adjustRightInd/>
              <w:snapToGrid/>
              <w:spacing w:line="360" w:lineRule="auto"/>
              <w:jc w:val="left"/>
              <w:textAlignment w:val="auto"/>
              <w:rPr>
                <w:rFonts w:hint="eastAsia" w:ascii="宋体" w:hAnsi="宋体" w:cs="宋体"/>
                <w:b/>
                <w:bCs/>
                <w:kern w:val="0"/>
                <w:sz w:val="24"/>
                <w:szCs w:val="24"/>
              </w:rPr>
            </w:pPr>
            <w:r>
              <w:rPr>
                <w:rFonts w:hint="eastAsia" w:ascii="宋体" w:hAnsi="宋体" w:cs="宋体"/>
                <w:b/>
                <w:bCs/>
                <w:kern w:val="0"/>
                <w:sz w:val="24"/>
                <w:szCs w:val="24"/>
              </w:rPr>
              <w:t>服务内容</w:t>
            </w:r>
          </w:p>
          <w:p w14:paraId="5FA01C59">
            <w:pPr>
              <w:keepNext w:val="0"/>
              <w:keepLines w:val="0"/>
              <w:pageBreakBefore w:val="0"/>
              <w:widowControl/>
              <w:numPr>
                <w:ilvl w:val="0"/>
                <w:numId w:val="2"/>
              </w:numPr>
              <w:kinsoku/>
              <w:wordWrap w:val="0"/>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rPr>
            </w:pPr>
            <w:r>
              <w:rPr>
                <w:rFonts w:hint="eastAsia" w:ascii="宋体" w:hAnsi="宋体" w:cs="宋体"/>
                <w:kern w:val="0"/>
                <w:sz w:val="24"/>
                <w:szCs w:val="24"/>
              </w:rPr>
              <w:t>供</w:t>
            </w:r>
            <w:r>
              <w:rPr>
                <w:rFonts w:hint="eastAsia" w:ascii="宋体" w:hAnsi="宋体" w:eastAsia="宋体" w:cs="宋体"/>
                <w:color w:val="000000"/>
                <w:sz w:val="24"/>
              </w:rPr>
              <w:t>应商须根据项目情况完成以下工作：①方案设计说明；②总平面图，其中包括土地内相关建筑物、室外工程以及构筑物的平面布置图；③项目区位图；④竖向设计图；⑤功能分区图；⑥交通及消防分析图；景观分析图；⑦日照分析图；⑧建筑平立剖图；⑨外立面效果图；⑩技术经济指标；⑪工程投资估价；⑫鸟瞰图；⑬平面图⑭体量分析；⑮立面分析；⑯方案构思分析。</w:t>
            </w:r>
          </w:p>
          <w:p w14:paraId="66FA34FA">
            <w:pPr>
              <w:keepNext w:val="0"/>
              <w:keepLines w:val="0"/>
              <w:pageBreakBefore w:val="0"/>
              <w:widowControl/>
              <w:numPr>
                <w:ilvl w:val="0"/>
                <w:numId w:val="2"/>
              </w:numPr>
              <w:kinsoku/>
              <w:wordWrap w:val="0"/>
              <w:overflowPunct/>
              <w:topLinePunct w:val="0"/>
              <w:autoSpaceDE/>
              <w:autoSpaceDN/>
              <w:bidi w:val="0"/>
              <w:adjustRightInd/>
              <w:snapToGrid/>
              <w:spacing w:line="360" w:lineRule="auto"/>
              <w:jc w:val="left"/>
              <w:textAlignment w:val="auto"/>
              <w:rPr>
                <w:rFonts w:hint="eastAsia" w:ascii="宋体" w:hAnsi="宋体" w:cs="宋体"/>
                <w:kern w:val="0"/>
                <w:sz w:val="24"/>
                <w:szCs w:val="24"/>
              </w:rPr>
            </w:pPr>
            <w:r>
              <w:rPr>
                <w:rFonts w:hint="eastAsia" w:ascii="宋体" w:hAnsi="宋体" w:cs="宋体"/>
                <w:kern w:val="0"/>
                <w:sz w:val="24"/>
                <w:szCs w:val="24"/>
              </w:rPr>
              <w:t>设</w:t>
            </w:r>
            <w:r>
              <w:rPr>
                <w:rFonts w:hint="eastAsia" w:ascii="宋体" w:hAnsi="宋体" w:eastAsia="宋体" w:cs="宋体"/>
                <w:color w:val="000000"/>
                <w:sz w:val="24"/>
              </w:rPr>
              <w:t>计需满足项目可行性研究报告的编制。</w:t>
            </w:r>
          </w:p>
          <w:p w14:paraId="7767A9BE">
            <w:pPr>
              <w:keepNext w:val="0"/>
              <w:keepLines w:val="0"/>
              <w:pageBreakBefore w:val="0"/>
              <w:widowControl/>
              <w:numPr>
                <w:ilvl w:val="0"/>
                <w:numId w:val="2"/>
              </w:numPr>
              <w:kinsoku/>
              <w:wordWrap w:val="0"/>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rPr>
            </w:pPr>
            <w:r>
              <w:rPr>
                <w:rFonts w:hint="eastAsia" w:ascii="宋体" w:hAnsi="宋体" w:cs="宋体"/>
                <w:kern w:val="0"/>
                <w:sz w:val="24"/>
                <w:szCs w:val="24"/>
              </w:rPr>
              <w:t>建</w:t>
            </w:r>
            <w:r>
              <w:rPr>
                <w:rFonts w:hint="eastAsia" w:ascii="宋体" w:hAnsi="宋体" w:eastAsia="宋体" w:cs="宋体"/>
                <w:color w:val="000000"/>
                <w:sz w:val="24"/>
              </w:rPr>
              <w:t>筑方案设计标准按国家、地方颁布的有关工程建设的政策、法规、现行设计规范及标准执行，并满足西南科技大学校园规划及项目用地规划条件等要求。</w:t>
            </w:r>
          </w:p>
          <w:p w14:paraId="2DC47884">
            <w:pPr>
              <w:keepNext w:val="0"/>
              <w:keepLines w:val="0"/>
              <w:pageBreakBefore w:val="0"/>
              <w:widowControl/>
              <w:kinsoku/>
              <w:wordWrap w:val="0"/>
              <w:overflowPunct/>
              <w:topLinePunct w:val="0"/>
              <w:autoSpaceDE/>
              <w:autoSpaceDN/>
              <w:bidi w:val="0"/>
              <w:adjustRightInd/>
              <w:snapToGrid/>
              <w:spacing w:line="360" w:lineRule="auto"/>
              <w:jc w:val="left"/>
              <w:textAlignment w:val="auto"/>
              <w:rPr>
                <w:rFonts w:hint="eastAsia" w:ascii="宋体" w:hAnsi="宋体" w:cs="宋体"/>
                <w:b/>
                <w:bCs/>
                <w:kern w:val="0"/>
                <w:sz w:val="24"/>
                <w:szCs w:val="24"/>
              </w:rPr>
            </w:pPr>
            <w:r>
              <w:rPr>
                <w:rFonts w:hint="eastAsia" w:ascii="宋体" w:hAnsi="宋体" w:cs="宋体"/>
                <w:b/>
                <w:bCs/>
                <w:kern w:val="0"/>
                <w:sz w:val="24"/>
                <w:szCs w:val="24"/>
              </w:rPr>
              <w:t>二、项目设计依据</w:t>
            </w:r>
          </w:p>
          <w:p w14:paraId="5F7FC1A4">
            <w:pPr>
              <w:keepNext w:val="0"/>
              <w:keepLines w:val="0"/>
              <w:pageBreakBefore w:val="0"/>
              <w:widowControl w:val="0"/>
              <w:kinsoku/>
              <w:wordWrap w:val="0"/>
              <w:overflowPunct/>
              <w:topLinePunct w:val="0"/>
              <w:autoSpaceDE/>
              <w:autoSpaceDN/>
              <w:bidi w:val="0"/>
              <w:adjustRightInd/>
              <w:snapToGrid/>
              <w:spacing w:line="360" w:lineRule="auto"/>
              <w:ind w:right="0" w:rightChars="0"/>
              <w:jc w:val="both"/>
              <w:textAlignment w:val="auto"/>
              <w:rPr>
                <w:rFonts w:hint="eastAsia" w:ascii="宋体" w:hAnsi="宋体" w:eastAsia="宋体" w:cs="宋体"/>
                <w:color w:val="000000"/>
                <w:sz w:val="24"/>
              </w:rPr>
            </w:pPr>
            <w:r>
              <w:rPr>
                <w:rFonts w:hint="eastAsia" w:ascii="宋体" w:hAnsi="宋体" w:cs="宋体"/>
                <w:kern w:val="0"/>
                <w:sz w:val="24"/>
                <w:szCs w:val="24"/>
              </w:rPr>
              <w:t>1</w:t>
            </w:r>
            <w:r>
              <w:rPr>
                <w:rFonts w:hint="eastAsia" w:ascii="宋体" w:hAnsi="宋体" w:eastAsia="宋体" w:cs="宋体"/>
                <w:color w:val="000000"/>
                <w:sz w:val="24"/>
              </w:rPr>
              <w:t>.《中华人民共和国建筑法》；</w:t>
            </w:r>
          </w:p>
          <w:p w14:paraId="4D0D874C">
            <w:pPr>
              <w:keepNext w:val="0"/>
              <w:keepLines w:val="0"/>
              <w:pageBreakBefore w:val="0"/>
              <w:widowControl w:val="0"/>
              <w:kinsoku/>
              <w:wordWrap w:val="0"/>
              <w:overflowPunct/>
              <w:topLinePunct w:val="0"/>
              <w:autoSpaceDE/>
              <w:autoSpaceDN/>
              <w:bidi w:val="0"/>
              <w:adjustRightInd/>
              <w:snapToGrid/>
              <w:spacing w:line="360" w:lineRule="auto"/>
              <w:ind w:right="0" w:rightChars="0"/>
              <w:jc w:val="both"/>
              <w:textAlignment w:val="auto"/>
              <w:rPr>
                <w:rFonts w:hint="eastAsia" w:ascii="宋体" w:hAnsi="宋体" w:eastAsia="宋体" w:cs="宋体"/>
                <w:color w:val="000000"/>
                <w:sz w:val="24"/>
              </w:rPr>
            </w:pPr>
            <w:r>
              <w:rPr>
                <w:rFonts w:hint="eastAsia" w:ascii="宋体" w:hAnsi="宋体" w:eastAsia="宋体" w:cs="宋体"/>
                <w:color w:val="000000"/>
                <w:sz w:val="24"/>
              </w:rPr>
              <w:t>2.《中华人民共和国环境保护法》(2015年1月)；</w:t>
            </w:r>
          </w:p>
          <w:p w14:paraId="00867935">
            <w:pPr>
              <w:keepNext w:val="0"/>
              <w:keepLines w:val="0"/>
              <w:pageBreakBefore w:val="0"/>
              <w:widowControl w:val="0"/>
              <w:kinsoku/>
              <w:wordWrap w:val="0"/>
              <w:overflowPunct/>
              <w:topLinePunct w:val="0"/>
              <w:autoSpaceDE/>
              <w:autoSpaceDN/>
              <w:bidi w:val="0"/>
              <w:adjustRightInd/>
              <w:snapToGrid/>
              <w:spacing w:line="360" w:lineRule="auto"/>
              <w:ind w:right="0" w:rightChars="0"/>
              <w:jc w:val="both"/>
              <w:textAlignment w:val="auto"/>
              <w:rPr>
                <w:rFonts w:hint="eastAsia" w:ascii="宋体" w:hAnsi="宋体" w:eastAsia="宋体" w:cs="宋体"/>
                <w:color w:val="000000"/>
                <w:sz w:val="24"/>
              </w:rPr>
            </w:pPr>
            <w:r>
              <w:rPr>
                <w:rFonts w:hint="eastAsia" w:ascii="宋体" w:hAnsi="宋体" w:eastAsia="宋体" w:cs="宋体"/>
                <w:color w:val="000000"/>
                <w:sz w:val="24"/>
              </w:rPr>
              <w:t>3.《民用建筑设计统一标准》（GB50352-2019）；</w:t>
            </w:r>
          </w:p>
          <w:p w14:paraId="6C08A406">
            <w:pPr>
              <w:keepNext w:val="0"/>
              <w:keepLines w:val="0"/>
              <w:pageBreakBefore w:val="0"/>
              <w:widowControl w:val="0"/>
              <w:kinsoku/>
              <w:wordWrap w:val="0"/>
              <w:overflowPunct/>
              <w:topLinePunct w:val="0"/>
              <w:autoSpaceDE/>
              <w:autoSpaceDN/>
              <w:bidi w:val="0"/>
              <w:adjustRightInd/>
              <w:snapToGrid/>
              <w:spacing w:line="360" w:lineRule="auto"/>
              <w:ind w:right="0" w:rightChars="0"/>
              <w:jc w:val="both"/>
              <w:textAlignment w:val="auto"/>
              <w:rPr>
                <w:rFonts w:hint="eastAsia" w:ascii="宋体" w:hAnsi="宋体" w:eastAsia="宋体" w:cs="宋体"/>
                <w:color w:val="000000"/>
                <w:sz w:val="24"/>
              </w:rPr>
            </w:pPr>
            <w:r>
              <w:rPr>
                <w:rFonts w:hint="eastAsia" w:ascii="宋体" w:hAnsi="宋体" w:eastAsia="宋体" w:cs="宋体"/>
                <w:color w:val="000000"/>
                <w:sz w:val="24"/>
              </w:rPr>
              <w:t>4.《建筑设计防火规范》(GB50016-2014)；</w:t>
            </w:r>
          </w:p>
          <w:p w14:paraId="1EDB40CF">
            <w:pPr>
              <w:keepNext w:val="0"/>
              <w:keepLines w:val="0"/>
              <w:pageBreakBefore w:val="0"/>
              <w:widowControl w:val="0"/>
              <w:kinsoku/>
              <w:wordWrap w:val="0"/>
              <w:overflowPunct/>
              <w:topLinePunct w:val="0"/>
              <w:autoSpaceDE/>
              <w:autoSpaceDN/>
              <w:bidi w:val="0"/>
              <w:adjustRightInd/>
              <w:snapToGrid/>
              <w:spacing w:line="360" w:lineRule="auto"/>
              <w:ind w:right="0" w:rightChars="0"/>
              <w:jc w:val="both"/>
              <w:textAlignment w:val="auto"/>
              <w:rPr>
                <w:rFonts w:hint="eastAsia" w:ascii="宋体" w:hAnsi="宋体" w:eastAsia="宋体" w:cs="宋体"/>
                <w:color w:val="000000"/>
                <w:sz w:val="24"/>
              </w:rPr>
            </w:pPr>
            <w:r>
              <w:rPr>
                <w:rFonts w:hint="eastAsia" w:ascii="宋体" w:hAnsi="宋体" w:eastAsia="宋体" w:cs="宋体"/>
                <w:color w:val="000000"/>
                <w:sz w:val="24"/>
              </w:rPr>
              <w:t>5.《建筑工程建筑面积计算规范》(GB/T50353-2013)；</w:t>
            </w:r>
          </w:p>
          <w:p w14:paraId="512CF84A">
            <w:pPr>
              <w:keepNext w:val="0"/>
              <w:keepLines w:val="0"/>
              <w:pageBreakBefore w:val="0"/>
              <w:widowControl w:val="0"/>
              <w:kinsoku/>
              <w:wordWrap w:val="0"/>
              <w:overflowPunct/>
              <w:topLinePunct w:val="0"/>
              <w:autoSpaceDE/>
              <w:autoSpaceDN/>
              <w:bidi w:val="0"/>
              <w:adjustRightInd/>
              <w:snapToGrid/>
              <w:spacing w:line="360" w:lineRule="auto"/>
              <w:ind w:right="0" w:rightChars="0"/>
              <w:jc w:val="both"/>
              <w:textAlignment w:val="auto"/>
              <w:rPr>
                <w:rFonts w:hint="eastAsia" w:ascii="宋体" w:hAnsi="宋体" w:eastAsia="宋体" w:cs="宋体"/>
                <w:color w:val="000000"/>
                <w:sz w:val="24"/>
              </w:rPr>
            </w:pPr>
            <w:r>
              <w:rPr>
                <w:rFonts w:hint="eastAsia" w:ascii="宋体" w:hAnsi="宋体" w:eastAsia="宋体" w:cs="宋体"/>
                <w:color w:val="000000"/>
                <w:sz w:val="24"/>
              </w:rPr>
              <w:t>6.《建筑工程设计文件编制深度规定》(2008年版)；</w:t>
            </w:r>
          </w:p>
          <w:p w14:paraId="66F5C94A">
            <w:pPr>
              <w:keepNext w:val="0"/>
              <w:keepLines w:val="0"/>
              <w:pageBreakBefore w:val="0"/>
              <w:widowControl w:val="0"/>
              <w:kinsoku/>
              <w:wordWrap w:val="0"/>
              <w:overflowPunct/>
              <w:topLinePunct w:val="0"/>
              <w:autoSpaceDE/>
              <w:autoSpaceDN/>
              <w:bidi w:val="0"/>
              <w:adjustRightInd/>
              <w:snapToGrid/>
              <w:spacing w:line="360" w:lineRule="auto"/>
              <w:ind w:right="0" w:rightChars="0"/>
              <w:jc w:val="both"/>
              <w:textAlignment w:val="auto"/>
              <w:rPr>
                <w:rFonts w:hint="eastAsia" w:ascii="宋体" w:hAnsi="宋体" w:eastAsia="宋体" w:cs="宋体"/>
                <w:color w:val="000000"/>
                <w:sz w:val="24"/>
              </w:rPr>
            </w:pPr>
            <w:r>
              <w:rPr>
                <w:rFonts w:hint="eastAsia" w:ascii="宋体" w:hAnsi="宋体" w:eastAsia="宋体" w:cs="宋体"/>
                <w:color w:val="000000"/>
                <w:sz w:val="24"/>
              </w:rPr>
              <w:t>7.《建筑制图标准》(GB/T50104-2010)；</w:t>
            </w:r>
          </w:p>
          <w:p w14:paraId="5C81B797">
            <w:pPr>
              <w:keepNext w:val="0"/>
              <w:keepLines w:val="0"/>
              <w:pageBreakBefore w:val="0"/>
              <w:widowControl w:val="0"/>
              <w:kinsoku/>
              <w:wordWrap w:val="0"/>
              <w:overflowPunct/>
              <w:topLinePunct w:val="0"/>
              <w:autoSpaceDE/>
              <w:autoSpaceDN/>
              <w:bidi w:val="0"/>
              <w:adjustRightInd/>
              <w:snapToGrid/>
              <w:spacing w:line="360" w:lineRule="auto"/>
              <w:ind w:right="0" w:rightChars="0"/>
              <w:jc w:val="both"/>
              <w:textAlignment w:val="auto"/>
              <w:rPr>
                <w:rFonts w:hint="eastAsia" w:ascii="宋体" w:hAnsi="宋体" w:eastAsia="宋体" w:cs="宋体"/>
                <w:color w:val="000000"/>
                <w:sz w:val="24"/>
              </w:rPr>
            </w:pPr>
            <w:r>
              <w:rPr>
                <w:rFonts w:hint="eastAsia" w:ascii="宋体" w:hAnsi="宋体" w:eastAsia="宋体" w:cs="宋体"/>
                <w:color w:val="000000"/>
                <w:sz w:val="24"/>
              </w:rPr>
              <w:t>8.《总图制图标准》(GB/T50103-2010)；</w:t>
            </w:r>
          </w:p>
          <w:p w14:paraId="28FC58AD">
            <w:pPr>
              <w:keepNext w:val="0"/>
              <w:keepLines w:val="0"/>
              <w:pageBreakBefore w:val="0"/>
              <w:widowControl w:val="0"/>
              <w:kinsoku/>
              <w:wordWrap w:val="0"/>
              <w:overflowPunct/>
              <w:topLinePunct w:val="0"/>
              <w:autoSpaceDE/>
              <w:autoSpaceDN/>
              <w:bidi w:val="0"/>
              <w:adjustRightInd/>
              <w:snapToGrid/>
              <w:spacing w:line="360" w:lineRule="auto"/>
              <w:ind w:right="0" w:rightChars="0"/>
              <w:jc w:val="both"/>
              <w:textAlignment w:val="auto"/>
              <w:rPr>
                <w:rFonts w:hint="eastAsia" w:ascii="宋体" w:hAnsi="宋体" w:eastAsia="宋体" w:cs="宋体"/>
                <w:color w:val="000000"/>
                <w:sz w:val="24"/>
              </w:rPr>
            </w:pPr>
            <w:r>
              <w:rPr>
                <w:rFonts w:hint="eastAsia" w:ascii="宋体" w:hAnsi="宋体" w:eastAsia="宋体" w:cs="宋体"/>
                <w:color w:val="000000"/>
                <w:sz w:val="24"/>
              </w:rPr>
              <w:t>9.《建筑模数协调标准》(GB/T50002-2013)；</w:t>
            </w:r>
          </w:p>
          <w:p w14:paraId="28FE3A4F">
            <w:pPr>
              <w:keepNext w:val="0"/>
              <w:keepLines w:val="0"/>
              <w:pageBreakBefore w:val="0"/>
              <w:widowControl w:val="0"/>
              <w:kinsoku/>
              <w:wordWrap w:val="0"/>
              <w:overflowPunct/>
              <w:topLinePunct w:val="0"/>
              <w:autoSpaceDE/>
              <w:autoSpaceDN/>
              <w:bidi w:val="0"/>
              <w:adjustRightInd/>
              <w:snapToGrid/>
              <w:spacing w:line="360" w:lineRule="auto"/>
              <w:ind w:right="0" w:rightChars="0"/>
              <w:jc w:val="both"/>
              <w:textAlignment w:val="auto"/>
              <w:rPr>
                <w:rFonts w:hint="eastAsia" w:ascii="宋体" w:hAnsi="宋体" w:eastAsia="宋体" w:cs="宋体"/>
                <w:color w:val="000000"/>
                <w:sz w:val="24"/>
              </w:rPr>
            </w:pPr>
            <w:r>
              <w:rPr>
                <w:rFonts w:hint="eastAsia" w:ascii="宋体" w:hAnsi="宋体" w:eastAsia="宋体" w:cs="宋体"/>
                <w:color w:val="000000"/>
                <w:sz w:val="24"/>
              </w:rPr>
              <w:t>10.《建筑内部装修设计防火规范》GB 50222-2017 ；</w:t>
            </w:r>
          </w:p>
          <w:p w14:paraId="29446604">
            <w:pPr>
              <w:keepNext w:val="0"/>
              <w:keepLines w:val="0"/>
              <w:pageBreakBefore w:val="0"/>
              <w:widowControl w:val="0"/>
              <w:kinsoku/>
              <w:wordWrap w:val="0"/>
              <w:overflowPunct/>
              <w:topLinePunct w:val="0"/>
              <w:autoSpaceDE/>
              <w:autoSpaceDN/>
              <w:bidi w:val="0"/>
              <w:adjustRightInd/>
              <w:snapToGrid/>
              <w:spacing w:line="360" w:lineRule="auto"/>
              <w:ind w:right="0" w:rightChars="0"/>
              <w:jc w:val="both"/>
              <w:textAlignment w:val="auto"/>
              <w:rPr>
                <w:rFonts w:hint="eastAsia" w:ascii="宋体" w:hAnsi="宋体" w:eastAsia="宋体" w:cs="宋体"/>
                <w:color w:val="000000"/>
                <w:sz w:val="24"/>
              </w:rPr>
            </w:pPr>
            <w:r>
              <w:rPr>
                <w:rFonts w:hint="eastAsia" w:ascii="宋体" w:hAnsi="宋体" w:eastAsia="宋体" w:cs="宋体"/>
                <w:color w:val="000000"/>
                <w:sz w:val="24"/>
              </w:rPr>
              <w:t>11.其他相关图纸及其他相关资料；</w:t>
            </w:r>
          </w:p>
          <w:p w14:paraId="1F4A8C12">
            <w:pPr>
              <w:keepNext w:val="0"/>
              <w:keepLines w:val="0"/>
              <w:pageBreakBefore w:val="0"/>
              <w:widowControl w:val="0"/>
              <w:kinsoku/>
              <w:wordWrap w:val="0"/>
              <w:overflowPunct/>
              <w:topLinePunct w:val="0"/>
              <w:autoSpaceDE/>
              <w:autoSpaceDN/>
              <w:bidi w:val="0"/>
              <w:adjustRightInd/>
              <w:snapToGrid/>
              <w:spacing w:line="360" w:lineRule="auto"/>
              <w:ind w:right="0" w:rightChars="0"/>
              <w:jc w:val="both"/>
              <w:textAlignment w:val="auto"/>
              <w:rPr>
                <w:rFonts w:hint="eastAsia" w:ascii="宋体" w:hAnsi="宋体" w:eastAsia="宋体" w:cs="宋体"/>
                <w:color w:val="000000"/>
                <w:sz w:val="24"/>
              </w:rPr>
            </w:pPr>
            <w:r>
              <w:rPr>
                <w:rFonts w:hint="eastAsia" w:ascii="宋体" w:hAnsi="宋体" w:eastAsia="宋体" w:cs="宋体"/>
                <w:color w:val="000000"/>
                <w:sz w:val="24"/>
              </w:rPr>
              <w:t>12.其他法律、法规及有关技术规定。</w:t>
            </w:r>
          </w:p>
          <w:p w14:paraId="22EF492A">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cs="宋体"/>
                <w:b/>
                <w:color w:val="000000"/>
                <w:sz w:val="24"/>
                <w:szCs w:val="24"/>
              </w:rPr>
            </w:pPr>
            <w:r>
              <w:rPr>
                <w:rFonts w:hint="eastAsia" w:ascii="宋体" w:hAnsi="宋体" w:cs="宋体"/>
                <w:b/>
                <w:color w:val="000000"/>
                <w:sz w:val="24"/>
                <w:szCs w:val="24"/>
              </w:rPr>
              <w:t>三、成果要求</w:t>
            </w:r>
          </w:p>
          <w:p w14:paraId="05403DBE">
            <w:pPr>
              <w:keepNext w:val="0"/>
              <w:keepLines w:val="0"/>
              <w:pageBreakBefore w:val="0"/>
              <w:widowControl w:val="0"/>
              <w:kinsoku/>
              <w:wordWrap w:val="0"/>
              <w:overflowPunct/>
              <w:topLinePunct w:val="0"/>
              <w:autoSpaceDE/>
              <w:autoSpaceDN/>
              <w:bidi w:val="0"/>
              <w:adjustRightInd/>
              <w:snapToGrid/>
              <w:spacing w:line="360" w:lineRule="auto"/>
              <w:ind w:right="0" w:rightChars="0" w:firstLine="480" w:firstLineChars="200"/>
              <w:jc w:val="both"/>
              <w:textAlignment w:val="auto"/>
              <w:rPr>
                <w:rFonts w:hint="eastAsia" w:ascii="宋体" w:hAnsi="宋体" w:eastAsia="宋体" w:cs="宋体"/>
                <w:color w:val="000000"/>
                <w:sz w:val="24"/>
              </w:rPr>
            </w:pPr>
            <w:r>
              <w:rPr>
                <w:rFonts w:hint="eastAsia" w:ascii="宋体" w:hAnsi="宋体" w:eastAsia="宋体" w:cs="宋体"/>
                <w:color w:val="000000"/>
                <w:sz w:val="24"/>
              </w:rPr>
              <w:t>供应商完成的方案图须满足地方和国家相关规范，该方案图经相关部门审查通过后，供应商提交最终成果文件给采购人，最终成果文件至少包含6份精装纸质档方案文件（含文本、图纸），以及电子文档（电子版格式为（CAD）及（PDF））。</w:t>
            </w:r>
          </w:p>
          <w:p w14:paraId="1ED1B7BF">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cs="宋体"/>
                <w:b/>
                <w:sz w:val="24"/>
                <w:szCs w:val="24"/>
              </w:rPr>
            </w:pPr>
            <w:r>
              <w:rPr>
                <w:rFonts w:hint="eastAsia" w:ascii="宋体" w:hAnsi="宋体" w:cs="宋体"/>
                <w:b/>
                <w:sz w:val="24"/>
                <w:szCs w:val="24"/>
              </w:rPr>
              <w:t>四、其他要求</w:t>
            </w:r>
          </w:p>
          <w:p w14:paraId="56C46579">
            <w:pPr>
              <w:keepNext w:val="0"/>
              <w:keepLines w:val="0"/>
              <w:pageBreakBefore w:val="0"/>
              <w:widowControl w:val="0"/>
              <w:kinsoku/>
              <w:wordWrap w:val="0"/>
              <w:overflowPunct/>
              <w:topLinePunct w:val="0"/>
              <w:autoSpaceDE/>
              <w:autoSpaceDN/>
              <w:bidi w:val="0"/>
              <w:adjustRightInd/>
              <w:snapToGrid/>
              <w:spacing w:line="360" w:lineRule="auto"/>
              <w:ind w:right="0" w:rightChars="0" w:firstLine="480" w:firstLineChars="200"/>
              <w:jc w:val="both"/>
              <w:textAlignment w:val="auto"/>
              <w:rPr>
                <w:rFonts w:hint="eastAsia" w:ascii="宋体" w:hAnsi="宋体" w:cs="宋体"/>
                <w:kern w:val="0"/>
                <w:sz w:val="24"/>
                <w:szCs w:val="24"/>
              </w:rPr>
            </w:pPr>
            <w:r>
              <w:rPr>
                <w:rFonts w:hint="eastAsia" w:ascii="宋体" w:hAnsi="宋体" w:eastAsia="宋体" w:cs="宋体"/>
                <w:color w:val="000000"/>
                <w:sz w:val="24"/>
              </w:rPr>
              <w:t>项目实施期间，设计团队在接到采购人电话通知后5小时内赶到采购人指定地点，如人员发生变动须及时向业主单位报备。根据相关要求需要调整设计内容的，设计团队在5个工作日内完成并报送采购人。</w:t>
            </w:r>
          </w:p>
        </w:tc>
      </w:tr>
    </w:tbl>
    <w:p w14:paraId="5F574715">
      <w:pPr>
        <w:pStyle w:val="4"/>
        <w:keepNext w:val="0"/>
        <w:keepLines w:val="0"/>
        <w:pageBreakBefore w:val="0"/>
        <w:widowControl w:val="0"/>
        <w:kinsoku/>
        <w:wordWrap/>
        <w:overflowPunct/>
        <w:topLinePunct w:val="0"/>
        <w:autoSpaceDE/>
        <w:autoSpaceDN/>
        <w:bidi w:val="0"/>
        <w:adjustRightInd/>
        <w:snapToGrid/>
        <w:ind w:right="-92" w:rightChars="-44" w:firstLine="482" w:firstLineChars="200"/>
        <w:textAlignment w:val="auto"/>
        <w:outlineLvl w:val="9"/>
        <w:rPr>
          <w:rFonts w:hint="eastAsia" w:ascii="宋体" w:hAnsi="宋体" w:cs="宋体"/>
          <w:b/>
          <w:bCs/>
          <w:sz w:val="24"/>
          <w:highlight w:val="yellow"/>
        </w:rPr>
      </w:pPr>
    </w:p>
    <w:p w14:paraId="428F5D92">
      <w:pPr>
        <w:pStyle w:val="4"/>
        <w:ind w:right="-92" w:rightChars="-44" w:firstLine="482" w:firstLineChars="200"/>
        <w:outlineLvl w:val="1"/>
        <w:rPr>
          <w:rFonts w:hint="default" w:ascii="宋体" w:hAnsi="宋体" w:eastAsia="宋体" w:cs="宋体"/>
          <w:b/>
          <w:bCs/>
          <w:sz w:val="24"/>
          <w:highlight w:val="none"/>
          <w:lang w:val="en-US" w:eastAsia="zh-CN"/>
        </w:rPr>
      </w:pPr>
      <w:r>
        <w:rPr>
          <w:rFonts w:hint="eastAsia" w:ascii="宋体" w:hAnsi="宋体" w:cs="宋体"/>
          <w:b/>
          <w:bCs/>
          <w:sz w:val="24"/>
          <w:highlight w:val="none"/>
        </w:rPr>
        <w:t>★四、商务要求</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实质性要求）</w:t>
      </w:r>
    </w:p>
    <w:tbl>
      <w:tblPr>
        <w:tblStyle w:val="6"/>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634"/>
        <w:gridCol w:w="1084"/>
        <w:gridCol w:w="6684"/>
      </w:tblGrid>
      <w:tr w14:paraId="4E41F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3" w:type="dxa"/>
            <w:noWrap w:val="0"/>
            <w:vAlign w:val="center"/>
          </w:tcPr>
          <w:p w14:paraId="541E2E88">
            <w:pPr>
              <w:keepNext w:val="0"/>
              <w:keepLines w:val="0"/>
              <w:pageBreakBefore w:val="0"/>
              <w:widowControl/>
              <w:kinsoku/>
              <w:wordWrap w:val="0"/>
              <w:overflowPunct/>
              <w:topLinePunct w:val="0"/>
              <w:autoSpaceDE/>
              <w:autoSpaceDN/>
              <w:bidi w:val="0"/>
              <w:snapToGrid/>
              <w:spacing w:line="360" w:lineRule="auto"/>
              <w:jc w:val="center"/>
              <w:textAlignment w:val="auto"/>
              <w:rPr>
                <w:rFonts w:hint="eastAsia" w:ascii="黑体" w:hAnsi="黑体" w:eastAsia="黑体" w:cs="黑体"/>
                <w:sz w:val="24"/>
                <w:szCs w:val="24"/>
              </w:rPr>
            </w:pPr>
            <w:r>
              <w:rPr>
                <w:rFonts w:hint="eastAsia" w:ascii="黑体" w:hAnsi="黑体" w:eastAsia="黑体" w:cs="黑体"/>
                <w:sz w:val="24"/>
                <w:szCs w:val="24"/>
              </w:rPr>
              <w:t>序号</w:t>
            </w:r>
          </w:p>
        </w:tc>
        <w:tc>
          <w:tcPr>
            <w:tcW w:w="1634" w:type="dxa"/>
            <w:noWrap w:val="0"/>
            <w:vAlign w:val="center"/>
          </w:tcPr>
          <w:p w14:paraId="241D06CE">
            <w:pPr>
              <w:keepNext w:val="0"/>
              <w:keepLines w:val="0"/>
              <w:pageBreakBefore w:val="0"/>
              <w:widowControl/>
              <w:kinsoku/>
              <w:wordWrap w:val="0"/>
              <w:overflowPunct/>
              <w:topLinePunct w:val="0"/>
              <w:autoSpaceDE/>
              <w:autoSpaceDN/>
              <w:bidi w:val="0"/>
              <w:snapToGrid/>
              <w:spacing w:line="360" w:lineRule="auto"/>
              <w:jc w:val="center"/>
              <w:textAlignment w:val="auto"/>
              <w:rPr>
                <w:rFonts w:hint="eastAsia" w:ascii="黑体" w:hAnsi="黑体" w:eastAsia="黑体" w:cs="黑体"/>
                <w:sz w:val="24"/>
                <w:szCs w:val="24"/>
              </w:rPr>
            </w:pPr>
            <w:r>
              <w:rPr>
                <w:rFonts w:hint="eastAsia" w:ascii="黑体" w:hAnsi="黑体" w:eastAsia="黑体" w:cs="黑体"/>
                <w:sz w:val="24"/>
                <w:szCs w:val="24"/>
              </w:rPr>
              <w:t>内容</w:t>
            </w:r>
          </w:p>
        </w:tc>
        <w:tc>
          <w:tcPr>
            <w:tcW w:w="7768" w:type="dxa"/>
            <w:gridSpan w:val="2"/>
            <w:noWrap w:val="0"/>
            <w:vAlign w:val="center"/>
          </w:tcPr>
          <w:p w14:paraId="491EC58E">
            <w:pPr>
              <w:keepNext w:val="0"/>
              <w:keepLines w:val="0"/>
              <w:pageBreakBefore w:val="0"/>
              <w:widowControl/>
              <w:kinsoku/>
              <w:wordWrap w:val="0"/>
              <w:overflowPunct/>
              <w:topLinePunct w:val="0"/>
              <w:autoSpaceDE/>
              <w:autoSpaceDN/>
              <w:bidi w:val="0"/>
              <w:snapToGrid/>
              <w:spacing w:line="360" w:lineRule="auto"/>
              <w:jc w:val="center"/>
              <w:textAlignment w:val="auto"/>
              <w:rPr>
                <w:rFonts w:hint="eastAsia" w:ascii="黑体" w:hAnsi="黑体" w:eastAsia="黑体" w:cs="黑体"/>
                <w:sz w:val="24"/>
                <w:szCs w:val="24"/>
              </w:rPr>
            </w:pPr>
            <w:r>
              <w:rPr>
                <w:rFonts w:hint="eastAsia" w:ascii="黑体" w:hAnsi="黑体" w:eastAsia="黑体" w:cs="黑体"/>
                <w:sz w:val="24"/>
                <w:szCs w:val="24"/>
              </w:rPr>
              <w:t>具体要求</w:t>
            </w:r>
          </w:p>
        </w:tc>
      </w:tr>
      <w:tr w14:paraId="0A469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803" w:type="dxa"/>
            <w:noWrap w:val="0"/>
            <w:vAlign w:val="center"/>
          </w:tcPr>
          <w:p w14:paraId="6AE5CB41">
            <w:pPr>
              <w:keepNext w:val="0"/>
              <w:keepLines w:val="0"/>
              <w:pageBreakBefore w:val="0"/>
              <w:kinsoku/>
              <w:wordWrap w:val="0"/>
              <w:overflowPunct/>
              <w:topLinePunct w:val="0"/>
              <w:autoSpaceDE/>
              <w:autoSpaceDN/>
              <w:bidi w:val="0"/>
              <w:adjustRightInd w:val="0"/>
              <w:snapToGrid/>
              <w:spacing w:line="360" w:lineRule="auto"/>
              <w:jc w:val="center"/>
              <w:textAlignment w:val="auto"/>
              <w:rPr>
                <w:rFonts w:hint="eastAsia" w:ascii="黑体" w:hAnsi="黑体" w:eastAsia="黑体" w:cs="黑体"/>
                <w:kern w:val="0"/>
                <w:sz w:val="24"/>
                <w:szCs w:val="24"/>
                <w:lang w:val="zh-CN"/>
              </w:rPr>
            </w:pPr>
            <w:r>
              <w:rPr>
                <w:rFonts w:hint="eastAsia" w:ascii="黑体" w:hAnsi="黑体" w:eastAsia="黑体" w:cs="黑体"/>
                <w:kern w:val="0"/>
                <w:sz w:val="24"/>
                <w:szCs w:val="24"/>
                <w:lang w:val="zh-CN"/>
              </w:rPr>
              <w:t>1</w:t>
            </w:r>
          </w:p>
        </w:tc>
        <w:tc>
          <w:tcPr>
            <w:tcW w:w="1634" w:type="dxa"/>
            <w:noWrap w:val="0"/>
            <w:vAlign w:val="center"/>
          </w:tcPr>
          <w:p w14:paraId="34E6340D">
            <w:pPr>
              <w:keepNext w:val="0"/>
              <w:keepLines w:val="0"/>
              <w:pageBreakBefore w:val="0"/>
              <w:kinsoku/>
              <w:wordWrap w:val="0"/>
              <w:overflowPunct/>
              <w:topLinePunct w:val="0"/>
              <w:autoSpaceDE/>
              <w:autoSpaceDN/>
              <w:bidi w:val="0"/>
              <w:adjustRightInd w:val="0"/>
              <w:snapToGrid/>
              <w:spacing w:line="360" w:lineRule="auto"/>
              <w:jc w:val="center"/>
              <w:textAlignment w:val="auto"/>
              <w:rPr>
                <w:rFonts w:hint="eastAsia" w:ascii="黑体" w:hAnsi="黑体" w:eastAsia="黑体" w:cs="黑体"/>
                <w:kern w:val="0"/>
                <w:sz w:val="24"/>
                <w:szCs w:val="24"/>
                <w:lang w:val="zh-CN"/>
              </w:rPr>
            </w:pPr>
            <w:r>
              <w:rPr>
                <w:rFonts w:hint="eastAsia" w:ascii="黑体" w:hAnsi="黑体" w:eastAsia="黑体" w:cs="黑体"/>
                <w:kern w:val="0"/>
                <w:sz w:val="24"/>
                <w:szCs w:val="24"/>
              </w:rPr>
              <w:t>服务期限</w:t>
            </w:r>
          </w:p>
        </w:tc>
        <w:tc>
          <w:tcPr>
            <w:tcW w:w="7768" w:type="dxa"/>
            <w:gridSpan w:val="2"/>
            <w:noWrap w:val="0"/>
            <w:vAlign w:val="center"/>
          </w:tcPr>
          <w:p w14:paraId="0F65F0F2">
            <w:pPr>
              <w:keepNext w:val="0"/>
              <w:keepLines w:val="0"/>
              <w:pageBreakBefore w:val="0"/>
              <w:kinsoku/>
              <w:wordWrap w:val="0"/>
              <w:overflowPunct/>
              <w:topLinePunct w:val="0"/>
              <w:autoSpaceDE/>
              <w:autoSpaceDN/>
              <w:bidi w:val="0"/>
              <w:adjustRightInd w:val="0"/>
              <w:snapToGrid/>
              <w:spacing w:line="360" w:lineRule="auto"/>
              <w:textAlignment w:val="auto"/>
              <w:rPr>
                <w:rFonts w:hint="eastAsia" w:ascii="黑体" w:hAnsi="黑体" w:cs="黑体"/>
                <w:sz w:val="24"/>
                <w:szCs w:val="24"/>
              </w:rPr>
            </w:pPr>
            <w:r>
              <w:rPr>
                <w:rFonts w:hint="eastAsia" w:ascii="宋体" w:cs="仿宋"/>
                <w:sz w:val="24"/>
                <w:szCs w:val="24"/>
              </w:rPr>
              <w:t>合同签订之日起</w:t>
            </w:r>
            <w:r>
              <w:rPr>
                <w:rFonts w:ascii="宋体" w:cs="仿宋"/>
                <w:b/>
                <w:bCs/>
                <w:sz w:val="24"/>
                <w:szCs w:val="24"/>
              </w:rPr>
              <w:t>30</w:t>
            </w:r>
            <w:r>
              <w:rPr>
                <w:rFonts w:hint="eastAsia" w:ascii="宋体" w:cs="仿宋"/>
                <w:b/>
                <w:bCs/>
                <w:sz w:val="24"/>
                <w:szCs w:val="24"/>
              </w:rPr>
              <w:t>日历天</w:t>
            </w:r>
            <w:r>
              <w:rPr>
                <w:rFonts w:hint="eastAsia" w:ascii="宋体" w:cs="仿宋"/>
                <w:sz w:val="24"/>
                <w:szCs w:val="24"/>
              </w:rPr>
              <w:t>内完成服务,并交付采购人验收、使用。</w:t>
            </w:r>
          </w:p>
        </w:tc>
      </w:tr>
      <w:tr w14:paraId="3F127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03" w:type="dxa"/>
            <w:noWrap w:val="0"/>
            <w:vAlign w:val="center"/>
          </w:tcPr>
          <w:p w14:paraId="58C7851D">
            <w:pPr>
              <w:keepNext w:val="0"/>
              <w:keepLines w:val="0"/>
              <w:pageBreakBefore w:val="0"/>
              <w:kinsoku/>
              <w:wordWrap w:val="0"/>
              <w:overflowPunct/>
              <w:topLinePunct w:val="0"/>
              <w:autoSpaceDE/>
              <w:autoSpaceDN/>
              <w:bidi w:val="0"/>
              <w:adjustRightInd w:val="0"/>
              <w:snapToGrid/>
              <w:spacing w:line="360" w:lineRule="auto"/>
              <w:jc w:val="center"/>
              <w:textAlignment w:val="auto"/>
              <w:rPr>
                <w:rFonts w:hint="eastAsia" w:ascii="黑体" w:hAnsi="黑体" w:eastAsia="黑体" w:cs="黑体"/>
                <w:kern w:val="0"/>
                <w:sz w:val="24"/>
                <w:szCs w:val="24"/>
                <w:lang w:val="zh-CN"/>
              </w:rPr>
            </w:pPr>
            <w:r>
              <w:rPr>
                <w:rFonts w:hint="eastAsia" w:ascii="黑体" w:hAnsi="黑体" w:eastAsia="黑体" w:cs="黑体"/>
                <w:kern w:val="0"/>
                <w:sz w:val="24"/>
                <w:szCs w:val="24"/>
                <w:lang w:val="zh-CN"/>
              </w:rPr>
              <w:t>2</w:t>
            </w:r>
          </w:p>
        </w:tc>
        <w:tc>
          <w:tcPr>
            <w:tcW w:w="1634" w:type="dxa"/>
            <w:noWrap w:val="0"/>
            <w:vAlign w:val="center"/>
          </w:tcPr>
          <w:p w14:paraId="3A391D53">
            <w:pPr>
              <w:keepNext w:val="0"/>
              <w:keepLines w:val="0"/>
              <w:pageBreakBefore w:val="0"/>
              <w:kinsoku/>
              <w:wordWrap w:val="0"/>
              <w:overflowPunct/>
              <w:topLinePunct w:val="0"/>
              <w:autoSpaceDE/>
              <w:autoSpaceDN/>
              <w:bidi w:val="0"/>
              <w:adjustRightInd w:val="0"/>
              <w:snapToGrid/>
              <w:spacing w:line="360" w:lineRule="auto"/>
              <w:jc w:val="center"/>
              <w:textAlignment w:val="auto"/>
              <w:rPr>
                <w:rFonts w:hint="eastAsia" w:ascii="黑体" w:hAnsi="黑体" w:eastAsia="黑体" w:cs="黑体"/>
                <w:kern w:val="0"/>
                <w:sz w:val="24"/>
                <w:szCs w:val="24"/>
                <w:lang w:val="zh-CN"/>
              </w:rPr>
            </w:pPr>
            <w:r>
              <w:rPr>
                <w:rFonts w:hint="eastAsia" w:ascii="黑体" w:hAnsi="黑体" w:eastAsia="黑体" w:cs="黑体"/>
                <w:kern w:val="0"/>
                <w:sz w:val="24"/>
                <w:szCs w:val="24"/>
              </w:rPr>
              <w:t>服务</w:t>
            </w:r>
            <w:r>
              <w:rPr>
                <w:rFonts w:hint="eastAsia" w:ascii="黑体" w:hAnsi="黑体" w:eastAsia="黑体" w:cs="黑体"/>
                <w:kern w:val="0"/>
                <w:sz w:val="24"/>
                <w:szCs w:val="24"/>
                <w:lang w:val="zh-CN"/>
              </w:rPr>
              <w:t>地点</w:t>
            </w:r>
          </w:p>
        </w:tc>
        <w:tc>
          <w:tcPr>
            <w:tcW w:w="7768" w:type="dxa"/>
            <w:gridSpan w:val="2"/>
            <w:noWrap w:val="0"/>
            <w:vAlign w:val="center"/>
          </w:tcPr>
          <w:p w14:paraId="0EC86511">
            <w:pPr>
              <w:keepNext w:val="0"/>
              <w:keepLines w:val="0"/>
              <w:pageBreakBefore w:val="0"/>
              <w:kinsoku/>
              <w:wordWrap w:val="0"/>
              <w:overflowPunct/>
              <w:topLinePunct w:val="0"/>
              <w:autoSpaceDE/>
              <w:autoSpaceDN/>
              <w:bidi w:val="0"/>
              <w:snapToGrid/>
              <w:spacing w:line="360" w:lineRule="auto"/>
              <w:textAlignment w:val="auto"/>
              <w:rPr>
                <w:rFonts w:hint="eastAsia" w:ascii="宋体" w:hAnsi="宋体" w:eastAsia="宋体" w:cs="Times New Roman"/>
                <w:bCs/>
                <w:spacing w:val="8"/>
                <w:sz w:val="24"/>
                <w:szCs w:val="24"/>
              </w:rPr>
            </w:pPr>
            <w:r>
              <w:rPr>
                <w:rFonts w:hint="eastAsia" w:ascii="宋体" w:hAnsi="宋体" w:cs="宋体"/>
                <w:sz w:val="24"/>
                <w:szCs w:val="24"/>
              </w:rPr>
              <w:t>采购人指定位置</w:t>
            </w:r>
          </w:p>
        </w:tc>
      </w:tr>
      <w:tr w14:paraId="48FB1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03" w:type="dxa"/>
            <w:noWrap w:val="0"/>
            <w:vAlign w:val="center"/>
          </w:tcPr>
          <w:p w14:paraId="176274E7">
            <w:pPr>
              <w:keepNext w:val="0"/>
              <w:keepLines w:val="0"/>
              <w:pageBreakBefore w:val="0"/>
              <w:kinsoku/>
              <w:wordWrap w:val="0"/>
              <w:overflowPunct/>
              <w:topLinePunct w:val="0"/>
              <w:autoSpaceDE/>
              <w:autoSpaceDN/>
              <w:bidi w:val="0"/>
              <w:adjustRightInd w:val="0"/>
              <w:snapToGrid/>
              <w:spacing w:line="360" w:lineRule="auto"/>
              <w:jc w:val="center"/>
              <w:textAlignment w:val="auto"/>
              <w:rPr>
                <w:rFonts w:hint="eastAsia" w:ascii="黑体" w:hAnsi="黑体" w:eastAsia="黑体" w:cs="黑体"/>
                <w:kern w:val="0"/>
                <w:sz w:val="24"/>
                <w:szCs w:val="24"/>
              </w:rPr>
            </w:pPr>
            <w:r>
              <w:rPr>
                <w:rFonts w:hint="eastAsia" w:ascii="黑体" w:hAnsi="黑体" w:eastAsia="黑体" w:cs="黑体"/>
                <w:kern w:val="0"/>
                <w:sz w:val="24"/>
                <w:szCs w:val="24"/>
              </w:rPr>
              <w:t>3</w:t>
            </w:r>
          </w:p>
        </w:tc>
        <w:tc>
          <w:tcPr>
            <w:tcW w:w="1634" w:type="dxa"/>
            <w:noWrap w:val="0"/>
            <w:vAlign w:val="center"/>
          </w:tcPr>
          <w:p w14:paraId="43395B8B">
            <w:pPr>
              <w:keepNext w:val="0"/>
              <w:keepLines w:val="0"/>
              <w:pageBreakBefore w:val="0"/>
              <w:kinsoku/>
              <w:wordWrap w:val="0"/>
              <w:overflowPunct/>
              <w:topLinePunct w:val="0"/>
              <w:autoSpaceDE/>
              <w:autoSpaceDN/>
              <w:bidi w:val="0"/>
              <w:adjustRightInd w:val="0"/>
              <w:snapToGrid/>
              <w:spacing w:line="360" w:lineRule="auto"/>
              <w:jc w:val="center"/>
              <w:textAlignment w:val="auto"/>
              <w:rPr>
                <w:rFonts w:hint="eastAsia" w:ascii="黑体" w:hAnsi="黑体" w:eastAsia="黑体" w:cs="黑体"/>
                <w:kern w:val="0"/>
                <w:sz w:val="24"/>
                <w:szCs w:val="24"/>
              </w:rPr>
            </w:pPr>
            <w:r>
              <w:rPr>
                <w:rFonts w:hint="eastAsia" w:ascii="黑体" w:hAnsi="黑体" w:eastAsia="黑体" w:cs="黑体"/>
                <w:kern w:val="0"/>
                <w:sz w:val="24"/>
                <w:szCs w:val="24"/>
              </w:rPr>
              <w:t>履约保证金</w:t>
            </w:r>
          </w:p>
        </w:tc>
        <w:tc>
          <w:tcPr>
            <w:tcW w:w="7768" w:type="dxa"/>
            <w:gridSpan w:val="2"/>
            <w:noWrap w:val="0"/>
            <w:vAlign w:val="center"/>
          </w:tcPr>
          <w:p w14:paraId="1B04DEDA">
            <w:pPr>
              <w:keepNext w:val="0"/>
              <w:keepLines w:val="0"/>
              <w:pageBreakBefore w:val="0"/>
              <w:kinsoku/>
              <w:wordWrap w:val="0"/>
              <w:overflowPunct/>
              <w:topLinePunct w:val="0"/>
              <w:autoSpaceDE/>
              <w:autoSpaceDN/>
              <w:bidi w:val="0"/>
              <w:snapToGrid/>
              <w:spacing w:line="360" w:lineRule="auto"/>
              <w:textAlignment w:val="auto"/>
              <w:rPr>
                <w:rFonts w:hint="eastAsia" w:ascii="宋体" w:hAnsi="宋体" w:cs="宋体"/>
                <w:sz w:val="24"/>
                <w:szCs w:val="24"/>
              </w:rPr>
            </w:pPr>
            <w:r>
              <w:rPr>
                <w:rFonts w:hint="eastAsia" w:ascii="宋体" w:hAnsi="宋体" w:cs="宋体"/>
                <w:sz w:val="24"/>
                <w:szCs w:val="24"/>
              </w:rPr>
              <w:t>本项目不收取履约保证金</w:t>
            </w:r>
          </w:p>
        </w:tc>
      </w:tr>
      <w:tr w14:paraId="798CC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3" w:type="dxa"/>
            <w:vMerge w:val="restart"/>
            <w:noWrap w:val="0"/>
            <w:vAlign w:val="center"/>
          </w:tcPr>
          <w:p w14:paraId="35FA6B33">
            <w:pPr>
              <w:keepNext w:val="0"/>
              <w:keepLines w:val="0"/>
              <w:pageBreakBefore w:val="0"/>
              <w:kinsoku/>
              <w:wordWrap w:val="0"/>
              <w:overflowPunct/>
              <w:topLinePunct w:val="0"/>
              <w:autoSpaceDE/>
              <w:autoSpaceDN/>
              <w:bidi w:val="0"/>
              <w:adjustRightInd w:val="0"/>
              <w:snapToGrid/>
              <w:spacing w:line="360" w:lineRule="auto"/>
              <w:jc w:val="center"/>
              <w:textAlignment w:val="auto"/>
              <w:rPr>
                <w:rFonts w:hint="eastAsia" w:ascii="黑体" w:hAnsi="黑体" w:eastAsia="黑体" w:cs="黑体"/>
                <w:kern w:val="0"/>
                <w:sz w:val="24"/>
                <w:szCs w:val="24"/>
                <w:lang w:val="zh-CN"/>
              </w:rPr>
            </w:pPr>
            <w:r>
              <w:rPr>
                <w:rFonts w:hint="eastAsia" w:ascii="黑体" w:hAnsi="黑体" w:eastAsia="黑体" w:cs="黑体"/>
                <w:kern w:val="0"/>
                <w:sz w:val="24"/>
                <w:szCs w:val="24"/>
              </w:rPr>
              <w:t>4</w:t>
            </w:r>
          </w:p>
        </w:tc>
        <w:tc>
          <w:tcPr>
            <w:tcW w:w="1634" w:type="dxa"/>
            <w:vMerge w:val="restart"/>
            <w:noWrap w:val="0"/>
            <w:vAlign w:val="center"/>
          </w:tcPr>
          <w:p w14:paraId="3970516C">
            <w:pPr>
              <w:keepNext w:val="0"/>
              <w:keepLines w:val="0"/>
              <w:pageBreakBefore w:val="0"/>
              <w:kinsoku/>
              <w:wordWrap w:val="0"/>
              <w:overflowPunct/>
              <w:topLinePunct w:val="0"/>
              <w:autoSpaceDE/>
              <w:autoSpaceDN/>
              <w:bidi w:val="0"/>
              <w:adjustRightInd w:val="0"/>
              <w:snapToGrid/>
              <w:spacing w:line="360" w:lineRule="auto"/>
              <w:jc w:val="center"/>
              <w:textAlignment w:val="auto"/>
              <w:rPr>
                <w:rFonts w:hint="eastAsia" w:ascii="黑体" w:hAnsi="黑体" w:eastAsia="黑体" w:cs="黑体"/>
                <w:kern w:val="0"/>
                <w:sz w:val="24"/>
                <w:szCs w:val="24"/>
              </w:rPr>
            </w:pPr>
            <w:r>
              <w:rPr>
                <w:rFonts w:hint="eastAsia" w:ascii="黑体" w:hAnsi="黑体" w:eastAsia="黑体" w:cs="黑体"/>
                <w:kern w:val="0"/>
                <w:sz w:val="24"/>
                <w:szCs w:val="24"/>
                <w:lang w:val="zh-CN"/>
              </w:rPr>
              <w:t>履约验收</w:t>
            </w:r>
            <w:r>
              <w:rPr>
                <w:rFonts w:hint="eastAsia" w:ascii="黑体" w:hAnsi="黑体" w:eastAsia="黑体" w:cs="黑体"/>
                <w:kern w:val="0"/>
                <w:sz w:val="24"/>
                <w:szCs w:val="24"/>
              </w:rPr>
              <w:t>方案</w:t>
            </w:r>
          </w:p>
        </w:tc>
        <w:tc>
          <w:tcPr>
            <w:tcW w:w="1084" w:type="dxa"/>
            <w:noWrap w:val="0"/>
            <w:vAlign w:val="center"/>
          </w:tcPr>
          <w:p w14:paraId="7DFE9975">
            <w:pPr>
              <w:keepNext w:val="0"/>
              <w:keepLines w:val="0"/>
              <w:pageBreakBefore w:val="0"/>
              <w:kinsoku/>
              <w:wordWrap w:val="0"/>
              <w:overflowPunct/>
              <w:topLinePunct w:val="0"/>
              <w:autoSpaceDE/>
              <w:autoSpaceDN/>
              <w:bidi w:val="0"/>
              <w:snapToGrid/>
              <w:spacing w:line="360" w:lineRule="auto"/>
              <w:jc w:val="center"/>
              <w:textAlignment w:val="auto"/>
              <w:rPr>
                <w:rFonts w:hint="eastAsia" w:ascii="宋体" w:hAnsi="宋体" w:cs="宋体"/>
                <w:color w:val="000000"/>
                <w:kern w:val="21"/>
                <w:sz w:val="24"/>
                <w:szCs w:val="24"/>
                <w:lang w:val="zh-CN"/>
              </w:rPr>
            </w:pPr>
            <w:r>
              <w:rPr>
                <w:rFonts w:hint="eastAsia" w:ascii="黑体" w:hAnsi="黑体" w:eastAsia="黑体" w:cs="黑体"/>
                <w:kern w:val="0"/>
                <w:sz w:val="24"/>
                <w:szCs w:val="24"/>
                <w:lang w:val="zh-CN"/>
              </w:rPr>
              <w:t>验收交付标准和方法</w:t>
            </w:r>
          </w:p>
        </w:tc>
        <w:tc>
          <w:tcPr>
            <w:tcW w:w="6684" w:type="dxa"/>
            <w:noWrap w:val="0"/>
            <w:vAlign w:val="center"/>
          </w:tcPr>
          <w:p w14:paraId="6732AB65">
            <w:pPr>
              <w:keepNext w:val="0"/>
              <w:keepLines w:val="0"/>
              <w:pageBreakBefore w:val="0"/>
              <w:widowControl w:val="0"/>
              <w:kinsoku/>
              <w:wordWrap w:val="0"/>
              <w:overflowPunct/>
              <w:topLinePunct w:val="0"/>
              <w:autoSpaceDE/>
              <w:autoSpaceDN/>
              <w:bidi w:val="0"/>
              <w:adjustRightInd w:val="0"/>
              <w:snapToGrid/>
              <w:spacing w:line="360" w:lineRule="auto"/>
              <w:textAlignment w:val="auto"/>
              <w:rPr>
                <w:rFonts w:hint="eastAsia" w:ascii="宋体" w:hAnsi="宋体" w:cs="宋体"/>
                <w:sz w:val="24"/>
                <w:szCs w:val="24"/>
              </w:rPr>
            </w:pPr>
            <w:r>
              <w:rPr>
                <w:rFonts w:hint="eastAsia" w:ascii="宋体" w:hAnsi="宋体" w:cs="宋体"/>
                <w:sz w:val="24"/>
                <w:szCs w:val="24"/>
              </w:rPr>
              <w:t>第一，</w:t>
            </w:r>
            <w:r>
              <w:rPr>
                <w:rFonts w:hint="eastAsia" w:ascii="宋体" w:hAnsi="宋体" w:cs="宋体"/>
                <w:sz w:val="24"/>
                <w:szCs w:val="24"/>
                <w:lang w:eastAsia="zh-CN"/>
              </w:rPr>
              <w:t>成交供应商</w:t>
            </w:r>
            <w:r>
              <w:rPr>
                <w:rFonts w:hint="eastAsia" w:ascii="宋体" w:hAnsi="宋体" w:cs="宋体"/>
                <w:sz w:val="24"/>
                <w:szCs w:val="24"/>
              </w:rPr>
              <w:t>须在合同约定的服务期限内完成采购人委托的相关服务后，及时向采购人交付已完成服务明细清单。</w:t>
            </w:r>
          </w:p>
          <w:p w14:paraId="70363042">
            <w:pPr>
              <w:keepNext w:val="0"/>
              <w:keepLines w:val="0"/>
              <w:pageBreakBefore w:val="0"/>
              <w:widowControl w:val="0"/>
              <w:kinsoku/>
              <w:wordWrap w:val="0"/>
              <w:overflowPunct/>
              <w:topLinePunct w:val="0"/>
              <w:autoSpaceDE/>
              <w:autoSpaceDN/>
              <w:bidi w:val="0"/>
              <w:adjustRightInd w:val="0"/>
              <w:snapToGrid/>
              <w:spacing w:line="360" w:lineRule="auto"/>
              <w:textAlignment w:val="auto"/>
              <w:rPr>
                <w:rFonts w:hint="eastAsia" w:ascii="宋体" w:hAnsi="宋体" w:cs="宋体"/>
                <w:sz w:val="24"/>
                <w:szCs w:val="24"/>
              </w:rPr>
            </w:pPr>
            <w:r>
              <w:rPr>
                <w:rFonts w:hint="eastAsia" w:ascii="宋体" w:hAnsi="宋体" w:cs="宋体"/>
                <w:sz w:val="24"/>
                <w:szCs w:val="24"/>
              </w:rPr>
              <w:t>第二，</w:t>
            </w:r>
            <w:r>
              <w:rPr>
                <w:rFonts w:hint="eastAsia" w:ascii="宋体" w:hAnsi="宋体" w:cs="宋体"/>
                <w:sz w:val="24"/>
                <w:szCs w:val="24"/>
                <w:lang w:eastAsia="zh-CN"/>
              </w:rPr>
              <w:t>成交供应商</w:t>
            </w:r>
            <w:r>
              <w:rPr>
                <w:rFonts w:hint="eastAsia" w:ascii="宋体" w:hAnsi="宋体" w:cs="宋体"/>
                <w:sz w:val="24"/>
                <w:szCs w:val="24"/>
              </w:rPr>
              <w:t>提供的所有服务须权属清楚，不得侵害他人的知识产权，且符合国家（行业）最新标准、本项目合同条款以及技术服务协议的有关要求。</w:t>
            </w:r>
          </w:p>
          <w:p w14:paraId="4CD47FE6">
            <w:pPr>
              <w:keepNext w:val="0"/>
              <w:keepLines w:val="0"/>
              <w:pageBreakBefore w:val="0"/>
              <w:widowControl w:val="0"/>
              <w:kinsoku/>
              <w:wordWrap w:val="0"/>
              <w:overflowPunct/>
              <w:topLinePunct w:val="0"/>
              <w:autoSpaceDE/>
              <w:autoSpaceDN/>
              <w:bidi w:val="0"/>
              <w:adjustRightInd w:val="0"/>
              <w:snapToGrid/>
              <w:spacing w:line="360" w:lineRule="auto"/>
              <w:textAlignment w:val="auto"/>
              <w:rPr>
                <w:rFonts w:hint="eastAsia" w:ascii="宋体" w:hAnsi="宋体" w:cs="宋体"/>
                <w:color w:val="000000"/>
                <w:kern w:val="21"/>
                <w:sz w:val="24"/>
                <w:szCs w:val="24"/>
                <w:lang w:val="zh-CN"/>
              </w:rPr>
            </w:pPr>
            <w:r>
              <w:rPr>
                <w:rFonts w:hint="eastAsia" w:ascii="宋体" w:hAnsi="宋体" w:cs="宋体"/>
                <w:sz w:val="24"/>
                <w:szCs w:val="24"/>
              </w:rPr>
              <w:t>第三，</w:t>
            </w:r>
            <w:r>
              <w:rPr>
                <w:rFonts w:hint="eastAsia" w:ascii="宋体" w:hAnsi="宋体" w:cs="宋体"/>
                <w:sz w:val="24"/>
                <w:szCs w:val="24"/>
                <w:lang w:eastAsia="zh-CN"/>
              </w:rPr>
              <w:t>成交供应商</w:t>
            </w:r>
            <w:r>
              <w:rPr>
                <w:rFonts w:hint="eastAsia" w:ascii="宋体" w:hAnsi="宋体" w:cs="宋体"/>
                <w:sz w:val="24"/>
                <w:szCs w:val="24"/>
              </w:rPr>
              <w:t>服务完成交付后至采购人自行组织的履约验收前，若服务出现质量问题的，</w:t>
            </w:r>
            <w:r>
              <w:rPr>
                <w:rFonts w:hint="eastAsia" w:ascii="宋体" w:hAnsi="宋体" w:cs="宋体"/>
                <w:sz w:val="24"/>
                <w:szCs w:val="24"/>
                <w:lang w:eastAsia="zh-CN"/>
              </w:rPr>
              <w:t>成交供应商</w:t>
            </w:r>
            <w:r>
              <w:rPr>
                <w:rFonts w:hint="eastAsia" w:ascii="宋体" w:hAnsi="宋体" w:cs="宋体"/>
                <w:sz w:val="24"/>
                <w:szCs w:val="24"/>
              </w:rPr>
              <w:t>应</w:t>
            </w:r>
            <w:r>
              <w:rPr>
                <w:rFonts w:hint="eastAsia" w:ascii="宋体" w:hAnsi="宋体" w:cs="宋体"/>
                <w:sz w:val="24"/>
                <w:szCs w:val="24"/>
                <w:lang w:val="en-US" w:eastAsia="zh-CN"/>
              </w:rPr>
              <w:t>重新</w:t>
            </w:r>
            <w:r>
              <w:rPr>
                <w:rFonts w:hint="eastAsia" w:ascii="宋体" w:hAnsi="宋体" w:cs="宋体"/>
                <w:sz w:val="24"/>
                <w:szCs w:val="24"/>
              </w:rPr>
              <w:t>提供</w:t>
            </w:r>
            <w:r>
              <w:rPr>
                <w:rFonts w:hint="eastAsia" w:ascii="宋体" w:hAnsi="宋体" w:cs="宋体"/>
                <w:sz w:val="24"/>
                <w:szCs w:val="24"/>
                <w:lang w:val="en-US" w:eastAsia="zh-CN"/>
              </w:rPr>
              <w:t>服务</w:t>
            </w:r>
            <w:r>
              <w:rPr>
                <w:rFonts w:hint="eastAsia" w:ascii="宋体" w:hAnsi="宋体" w:cs="宋体"/>
                <w:sz w:val="24"/>
                <w:szCs w:val="24"/>
              </w:rPr>
              <w:t>，相关费用以及在此过程中造成的所有安全责任，由</w:t>
            </w:r>
            <w:r>
              <w:rPr>
                <w:rFonts w:hint="eastAsia" w:ascii="宋体" w:hAnsi="宋体" w:cs="宋体"/>
                <w:sz w:val="24"/>
                <w:szCs w:val="24"/>
                <w:lang w:eastAsia="zh-CN"/>
              </w:rPr>
              <w:t>成交供应商</w:t>
            </w:r>
            <w:r>
              <w:rPr>
                <w:rFonts w:hint="eastAsia" w:ascii="宋体" w:hAnsi="宋体" w:cs="宋体"/>
                <w:sz w:val="24"/>
                <w:szCs w:val="24"/>
              </w:rPr>
              <w:t>自行承担。</w:t>
            </w:r>
          </w:p>
        </w:tc>
      </w:tr>
      <w:tr w14:paraId="57888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03" w:type="dxa"/>
            <w:vMerge w:val="continue"/>
            <w:noWrap w:val="0"/>
            <w:vAlign w:val="center"/>
          </w:tcPr>
          <w:p w14:paraId="24F8CB08">
            <w:pPr>
              <w:keepNext w:val="0"/>
              <w:keepLines w:val="0"/>
              <w:pageBreakBefore w:val="0"/>
              <w:kinsoku/>
              <w:wordWrap w:val="0"/>
              <w:overflowPunct/>
              <w:topLinePunct w:val="0"/>
              <w:autoSpaceDE/>
              <w:autoSpaceDN/>
              <w:bidi w:val="0"/>
              <w:snapToGrid/>
              <w:spacing w:line="360" w:lineRule="auto"/>
              <w:textAlignment w:val="auto"/>
              <w:rPr>
                <w:sz w:val="24"/>
                <w:szCs w:val="24"/>
              </w:rPr>
            </w:pPr>
          </w:p>
        </w:tc>
        <w:tc>
          <w:tcPr>
            <w:tcW w:w="1634" w:type="dxa"/>
            <w:vMerge w:val="continue"/>
            <w:noWrap w:val="0"/>
            <w:vAlign w:val="center"/>
          </w:tcPr>
          <w:p w14:paraId="495339FF">
            <w:pPr>
              <w:keepNext w:val="0"/>
              <w:keepLines w:val="0"/>
              <w:pageBreakBefore w:val="0"/>
              <w:kinsoku/>
              <w:wordWrap w:val="0"/>
              <w:overflowPunct/>
              <w:topLinePunct w:val="0"/>
              <w:autoSpaceDE/>
              <w:autoSpaceDN/>
              <w:bidi w:val="0"/>
              <w:snapToGrid/>
              <w:spacing w:line="360" w:lineRule="auto"/>
              <w:textAlignment w:val="auto"/>
              <w:rPr>
                <w:sz w:val="24"/>
                <w:szCs w:val="24"/>
              </w:rPr>
            </w:pPr>
          </w:p>
        </w:tc>
        <w:tc>
          <w:tcPr>
            <w:tcW w:w="1084" w:type="dxa"/>
            <w:noWrap w:val="0"/>
            <w:vAlign w:val="center"/>
          </w:tcPr>
          <w:p w14:paraId="325BFCDB">
            <w:pPr>
              <w:keepNext w:val="0"/>
              <w:keepLines w:val="0"/>
              <w:pageBreakBefore w:val="0"/>
              <w:kinsoku/>
              <w:wordWrap w:val="0"/>
              <w:overflowPunct/>
              <w:topLinePunct w:val="0"/>
              <w:autoSpaceDE/>
              <w:autoSpaceDN/>
              <w:bidi w:val="0"/>
              <w:adjustRightInd w:val="0"/>
              <w:snapToGrid/>
              <w:spacing w:line="360" w:lineRule="auto"/>
              <w:jc w:val="center"/>
              <w:textAlignment w:val="auto"/>
              <w:rPr>
                <w:rFonts w:hint="eastAsia" w:ascii="宋体" w:hAnsi="宋体" w:cs="宋体"/>
                <w:sz w:val="24"/>
                <w:szCs w:val="24"/>
              </w:rPr>
            </w:pPr>
            <w:r>
              <w:rPr>
                <w:rFonts w:hint="eastAsia" w:ascii="黑体" w:hAnsi="黑体" w:eastAsia="黑体" w:cs="黑体"/>
                <w:kern w:val="0"/>
                <w:sz w:val="24"/>
                <w:szCs w:val="24"/>
              </w:rPr>
              <w:t>验收组织方式</w:t>
            </w:r>
          </w:p>
        </w:tc>
        <w:tc>
          <w:tcPr>
            <w:tcW w:w="6684" w:type="dxa"/>
            <w:noWrap w:val="0"/>
            <w:vAlign w:val="center"/>
          </w:tcPr>
          <w:p w14:paraId="1F3311A9">
            <w:pPr>
              <w:keepNext w:val="0"/>
              <w:keepLines w:val="0"/>
              <w:pageBreakBefore w:val="0"/>
              <w:kinsoku/>
              <w:wordWrap w:val="0"/>
              <w:overflowPunct/>
              <w:topLinePunct w:val="0"/>
              <w:autoSpaceDE/>
              <w:autoSpaceDN/>
              <w:bidi w:val="0"/>
              <w:adjustRightInd w:val="0"/>
              <w:snapToGrid/>
              <w:spacing w:line="360" w:lineRule="auto"/>
              <w:jc w:val="left"/>
              <w:textAlignment w:val="auto"/>
              <w:rPr>
                <w:rFonts w:hint="eastAsia" w:ascii="宋体" w:hAnsi="宋体" w:cs="宋体"/>
                <w:sz w:val="24"/>
                <w:szCs w:val="24"/>
              </w:rPr>
            </w:pPr>
            <w:r>
              <w:rPr>
                <w:rFonts w:hint="eastAsia" w:ascii="宋体" w:hAnsi="宋体" w:cs="宋体"/>
                <w:sz w:val="24"/>
                <w:szCs w:val="24"/>
              </w:rPr>
              <w:t>自</w:t>
            </w:r>
            <w:r>
              <w:rPr>
                <w:rFonts w:hint="eastAsia" w:ascii="宋体" w:hAnsi="宋体" w:eastAsia="宋体" w:cs="宋体"/>
                <w:sz w:val="24"/>
                <w:szCs w:val="24"/>
              </w:rPr>
              <w:t>行验收（采购人自行组织的履约验收不邀请非</w:t>
            </w:r>
            <w:r>
              <w:rPr>
                <w:rFonts w:hint="eastAsia" w:ascii="宋体" w:hAnsi="宋体" w:eastAsia="宋体" w:cs="宋体"/>
                <w:sz w:val="24"/>
                <w:szCs w:val="24"/>
                <w:lang w:eastAsia="zh-CN"/>
              </w:rPr>
              <w:t>成交供应商</w:t>
            </w:r>
            <w:r>
              <w:rPr>
                <w:rFonts w:hint="eastAsia" w:ascii="宋体" w:hAnsi="宋体" w:eastAsia="宋体" w:cs="宋体"/>
                <w:sz w:val="24"/>
                <w:szCs w:val="24"/>
              </w:rPr>
              <w:t>、服务对象、第三方检测机构等参与，任何供应商以及采购相关当事人不得干涉采购人自行验收权利、不得要求采购人变更验收方式）。</w:t>
            </w:r>
          </w:p>
        </w:tc>
      </w:tr>
      <w:tr w14:paraId="30FC4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jc w:val="center"/>
        </w:trPr>
        <w:tc>
          <w:tcPr>
            <w:tcW w:w="803" w:type="dxa"/>
            <w:vMerge w:val="continue"/>
            <w:noWrap w:val="0"/>
            <w:vAlign w:val="center"/>
          </w:tcPr>
          <w:p w14:paraId="047E6019">
            <w:pPr>
              <w:keepNext w:val="0"/>
              <w:keepLines w:val="0"/>
              <w:pageBreakBefore w:val="0"/>
              <w:kinsoku/>
              <w:wordWrap w:val="0"/>
              <w:overflowPunct/>
              <w:topLinePunct w:val="0"/>
              <w:autoSpaceDE/>
              <w:autoSpaceDN/>
              <w:bidi w:val="0"/>
              <w:snapToGrid/>
              <w:spacing w:line="360" w:lineRule="auto"/>
              <w:textAlignment w:val="auto"/>
              <w:rPr>
                <w:sz w:val="24"/>
                <w:szCs w:val="24"/>
              </w:rPr>
            </w:pPr>
          </w:p>
        </w:tc>
        <w:tc>
          <w:tcPr>
            <w:tcW w:w="1634" w:type="dxa"/>
            <w:vMerge w:val="continue"/>
            <w:noWrap w:val="0"/>
            <w:vAlign w:val="center"/>
          </w:tcPr>
          <w:p w14:paraId="6E0E41F7">
            <w:pPr>
              <w:keepNext w:val="0"/>
              <w:keepLines w:val="0"/>
              <w:pageBreakBefore w:val="0"/>
              <w:kinsoku/>
              <w:wordWrap w:val="0"/>
              <w:overflowPunct/>
              <w:topLinePunct w:val="0"/>
              <w:autoSpaceDE/>
              <w:autoSpaceDN/>
              <w:bidi w:val="0"/>
              <w:snapToGrid/>
              <w:spacing w:line="360" w:lineRule="auto"/>
              <w:textAlignment w:val="auto"/>
              <w:rPr>
                <w:sz w:val="24"/>
                <w:szCs w:val="24"/>
              </w:rPr>
            </w:pPr>
          </w:p>
        </w:tc>
        <w:tc>
          <w:tcPr>
            <w:tcW w:w="1084" w:type="dxa"/>
            <w:noWrap w:val="0"/>
            <w:vAlign w:val="center"/>
          </w:tcPr>
          <w:p w14:paraId="17B62D9D">
            <w:pPr>
              <w:keepNext w:val="0"/>
              <w:keepLines w:val="0"/>
              <w:pageBreakBefore w:val="0"/>
              <w:kinsoku/>
              <w:wordWrap w:val="0"/>
              <w:overflowPunct/>
              <w:topLinePunct w:val="0"/>
              <w:autoSpaceDE/>
              <w:autoSpaceDN/>
              <w:bidi w:val="0"/>
              <w:snapToGrid/>
              <w:spacing w:line="360" w:lineRule="auto"/>
              <w:jc w:val="center"/>
              <w:textAlignment w:val="auto"/>
              <w:rPr>
                <w:rFonts w:hint="eastAsia" w:ascii="黑体" w:hAnsi="黑体" w:eastAsia="黑体" w:cs="黑体"/>
                <w:kern w:val="0"/>
                <w:sz w:val="24"/>
                <w:szCs w:val="24"/>
              </w:rPr>
            </w:pPr>
            <w:r>
              <w:rPr>
                <w:rFonts w:hint="eastAsia" w:ascii="黑体" w:hAnsi="黑体" w:eastAsia="黑体" w:cs="黑体"/>
                <w:kern w:val="0"/>
                <w:sz w:val="24"/>
                <w:szCs w:val="24"/>
              </w:rPr>
              <w:t>履约验收程序与时间</w:t>
            </w:r>
          </w:p>
          <w:p w14:paraId="2D5606EE">
            <w:pPr>
              <w:keepNext w:val="0"/>
              <w:keepLines w:val="0"/>
              <w:pageBreakBefore w:val="0"/>
              <w:kinsoku/>
              <w:wordWrap w:val="0"/>
              <w:overflowPunct/>
              <w:topLinePunct w:val="0"/>
              <w:autoSpaceDE/>
              <w:autoSpaceDN/>
              <w:bidi w:val="0"/>
              <w:snapToGrid/>
              <w:spacing w:line="360" w:lineRule="auto"/>
              <w:jc w:val="center"/>
              <w:textAlignment w:val="auto"/>
              <w:rPr>
                <w:rFonts w:hint="eastAsia" w:ascii="宋体" w:hAnsi="宋体" w:cs="宋体"/>
                <w:sz w:val="24"/>
                <w:szCs w:val="24"/>
              </w:rPr>
            </w:pPr>
          </w:p>
        </w:tc>
        <w:tc>
          <w:tcPr>
            <w:tcW w:w="6684" w:type="dxa"/>
            <w:noWrap w:val="0"/>
            <w:vAlign w:val="center"/>
          </w:tcPr>
          <w:p w14:paraId="3425F016">
            <w:pPr>
              <w:keepNext w:val="0"/>
              <w:keepLines w:val="0"/>
              <w:pageBreakBefore w:val="0"/>
              <w:widowControl w:val="0"/>
              <w:kinsoku/>
              <w:wordWrap w:val="0"/>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cs="宋体"/>
                <w:sz w:val="24"/>
                <w:szCs w:val="24"/>
              </w:rPr>
              <w:t>第</w:t>
            </w:r>
            <w:r>
              <w:rPr>
                <w:rFonts w:hint="eastAsia" w:ascii="宋体" w:hAnsi="宋体" w:eastAsia="宋体" w:cs="宋体"/>
                <w:sz w:val="24"/>
                <w:szCs w:val="24"/>
              </w:rPr>
              <w:t>一，验收程序：</w:t>
            </w:r>
            <w:r>
              <w:rPr>
                <w:rFonts w:hint="eastAsia" w:ascii="宋体" w:hAnsi="宋体" w:eastAsia="宋体" w:cs="宋体"/>
                <w:sz w:val="24"/>
                <w:szCs w:val="24"/>
                <w:lang w:val="en-US" w:eastAsia="zh-CN"/>
              </w:rPr>
              <w:t>第一阶段为经采购人自行组织，第二阶段为相关部门评审</w:t>
            </w:r>
            <w:r>
              <w:rPr>
                <w:rFonts w:hint="eastAsia" w:ascii="宋体" w:hAnsi="宋体" w:eastAsia="宋体" w:cs="宋体"/>
                <w:sz w:val="24"/>
                <w:szCs w:val="24"/>
              </w:rPr>
              <w:t>。</w:t>
            </w:r>
          </w:p>
          <w:p w14:paraId="0ACCAFED">
            <w:pPr>
              <w:keepNext w:val="0"/>
              <w:keepLines w:val="0"/>
              <w:pageBreakBefore w:val="0"/>
              <w:widowControl w:val="0"/>
              <w:kinsoku/>
              <w:wordWrap w:val="0"/>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第二，验收条件：</w:t>
            </w:r>
            <w:r>
              <w:rPr>
                <w:rFonts w:hint="eastAsia" w:ascii="宋体" w:hAnsi="宋体" w:eastAsia="宋体" w:cs="宋体"/>
                <w:sz w:val="24"/>
                <w:szCs w:val="24"/>
                <w:lang w:eastAsia="zh-CN"/>
              </w:rPr>
              <w:t>成交供应商</w:t>
            </w:r>
            <w:r>
              <w:rPr>
                <w:rFonts w:hint="eastAsia" w:ascii="宋体" w:hAnsi="宋体" w:eastAsia="宋体" w:cs="宋体"/>
                <w:sz w:val="24"/>
                <w:szCs w:val="24"/>
              </w:rPr>
              <w:t>须依据本项目合同条款、技术服务协议完成所有服务后，向采购人提出履约验收申请。</w:t>
            </w:r>
          </w:p>
          <w:p w14:paraId="3B36BB36">
            <w:pPr>
              <w:keepNext w:val="0"/>
              <w:keepLines w:val="0"/>
              <w:pageBreakBefore w:val="0"/>
              <w:widowControl w:val="0"/>
              <w:kinsoku/>
              <w:wordWrap w:val="0"/>
              <w:overflowPunct/>
              <w:topLinePunct w:val="0"/>
              <w:autoSpaceDE/>
              <w:autoSpaceDN/>
              <w:bidi w:val="0"/>
              <w:adjustRightInd w:val="0"/>
              <w:snapToGrid/>
              <w:spacing w:line="360" w:lineRule="auto"/>
              <w:textAlignment w:val="auto"/>
              <w:rPr>
                <w:rFonts w:hint="eastAsia" w:ascii="宋体" w:hAnsi="宋体" w:cs="宋体"/>
                <w:sz w:val="24"/>
                <w:szCs w:val="24"/>
                <w:highlight w:val="red"/>
              </w:rPr>
            </w:pPr>
            <w:r>
              <w:rPr>
                <w:rFonts w:hint="eastAsia" w:ascii="宋体" w:hAnsi="宋体" w:eastAsia="宋体" w:cs="宋体"/>
                <w:sz w:val="24"/>
                <w:szCs w:val="24"/>
              </w:rPr>
              <w:t>第三，验收时间：采购人在收到</w:t>
            </w:r>
            <w:r>
              <w:rPr>
                <w:rFonts w:hint="eastAsia" w:ascii="宋体" w:hAnsi="宋体" w:eastAsia="宋体" w:cs="宋体"/>
                <w:sz w:val="24"/>
                <w:szCs w:val="24"/>
                <w:lang w:eastAsia="zh-CN"/>
              </w:rPr>
              <w:t>成交供应商</w:t>
            </w:r>
            <w:r>
              <w:rPr>
                <w:rFonts w:hint="eastAsia" w:ascii="宋体" w:hAnsi="宋体" w:eastAsia="宋体" w:cs="宋体"/>
                <w:sz w:val="24"/>
                <w:szCs w:val="24"/>
              </w:rPr>
              <w:t>提出的履约验收申请后</w:t>
            </w:r>
            <w:r>
              <w:rPr>
                <w:rFonts w:hint="eastAsia" w:ascii="宋体" w:hAnsi="宋体" w:eastAsia="宋体" w:cs="宋体"/>
                <w:sz w:val="24"/>
                <w:szCs w:val="24"/>
                <w:lang w:val="zh-CN"/>
              </w:rPr>
              <w:t>1</w:t>
            </w:r>
            <w:ins w:id="0" w:author="蘑菇" w:date="2025-03-07T11:50:00Z">
              <w:r>
                <w:rPr>
                  <w:rFonts w:hint="eastAsia" w:ascii="宋体" w:hAnsi="宋体" w:eastAsia="宋体" w:cs="宋体"/>
                  <w:sz w:val="24"/>
                  <w:szCs w:val="24"/>
                </w:rPr>
                <w:t>5</w:t>
              </w:r>
            </w:ins>
            <w:r>
              <w:rPr>
                <w:rFonts w:hint="eastAsia" w:ascii="宋体" w:hAnsi="宋体" w:eastAsia="宋体" w:cs="宋体"/>
                <w:sz w:val="24"/>
                <w:szCs w:val="24"/>
              </w:rPr>
              <w:t>个日历日内自行组织验收。</w:t>
            </w:r>
          </w:p>
        </w:tc>
      </w:tr>
      <w:tr w14:paraId="2EFBC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0" w:hRule="atLeast"/>
          <w:jc w:val="center"/>
        </w:trPr>
        <w:tc>
          <w:tcPr>
            <w:tcW w:w="803" w:type="dxa"/>
            <w:vMerge w:val="continue"/>
            <w:noWrap w:val="0"/>
            <w:vAlign w:val="center"/>
          </w:tcPr>
          <w:p w14:paraId="42EA2362">
            <w:pPr>
              <w:keepNext w:val="0"/>
              <w:keepLines w:val="0"/>
              <w:pageBreakBefore w:val="0"/>
              <w:kinsoku/>
              <w:wordWrap w:val="0"/>
              <w:overflowPunct/>
              <w:topLinePunct w:val="0"/>
              <w:autoSpaceDE/>
              <w:autoSpaceDN/>
              <w:bidi w:val="0"/>
              <w:snapToGrid/>
              <w:spacing w:line="360" w:lineRule="auto"/>
              <w:textAlignment w:val="auto"/>
              <w:rPr>
                <w:sz w:val="24"/>
                <w:szCs w:val="24"/>
              </w:rPr>
            </w:pPr>
          </w:p>
        </w:tc>
        <w:tc>
          <w:tcPr>
            <w:tcW w:w="1634" w:type="dxa"/>
            <w:vMerge w:val="continue"/>
            <w:noWrap w:val="0"/>
            <w:vAlign w:val="center"/>
          </w:tcPr>
          <w:p w14:paraId="145E8CC1">
            <w:pPr>
              <w:keepNext w:val="0"/>
              <w:keepLines w:val="0"/>
              <w:pageBreakBefore w:val="0"/>
              <w:kinsoku/>
              <w:wordWrap w:val="0"/>
              <w:overflowPunct/>
              <w:topLinePunct w:val="0"/>
              <w:autoSpaceDE/>
              <w:autoSpaceDN/>
              <w:bidi w:val="0"/>
              <w:snapToGrid/>
              <w:spacing w:line="360" w:lineRule="auto"/>
              <w:textAlignment w:val="auto"/>
              <w:rPr>
                <w:sz w:val="24"/>
                <w:szCs w:val="24"/>
              </w:rPr>
            </w:pPr>
          </w:p>
        </w:tc>
        <w:tc>
          <w:tcPr>
            <w:tcW w:w="1084" w:type="dxa"/>
            <w:noWrap w:val="0"/>
            <w:vAlign w:val="center"/>
          </w:tcPr>
          <w:p w14:paraId="50240073">
            <w:pPr>
              <w:keepNext w:val="0"/>
              <w:keepLines w:val="0"/>
              <w:pageBreakBefore w:val="0"/>
              <w:kinsoku/>
              <w:wordWrap w:val="0"/>
              <w:overflowPunct/>
              <w:topLinePunct w:val="0"/>
              <w:autoSpaceDE/>
              <w:autoSpaceDN/>
              <w:bidi w:val="0"/>
              <w:snapToGrid/>
              <w:spacing w:line="360" w:lineRule="auto"/>
              <w:jc w:val="center"/>
              <w:textAlignment w:val="auto"/>
              <w:rPr>
                <w:rFonts w:hint="eastAsia" w:ascii="黑体" w:hAnsi="黑体" w:eastAsia="黑体" w:cs="黑体"/>
                <w:kern w:val="0"/>
                <w:sz w:val="24"/>
                <w:szCs w:val="24"/>
              </w:rPr>
            </w:pPr>
            <w:r>
              <w:rPr>
                <w:rFonts w:hint="eastAsia" w:ascii="黑体" w:hAnsi="黑体" w:eastAsia="黑体" w:cs="黑体"/>
                <w:kern w:val="0"/>
                <w:sz w:val="24"/>
                <w:szCs w:val="24"/>
              </w:rPr>
              <w:t>验收组织的其他事项</w:t>
            </w:r>
          </w:p>
          <w:p w14:paraId="7082A9AE">
            <w:pPr>
              <w:keepNext w:val="0"/>
              <w:keepLines w:val="0"/>
              <w:pageBreakBefore w:val="0"/>
              <w:kinsoku/>
              <w:wordWrap w:val="0"/>
              <w:overflowPunct/>
              <w:topLinePunct w:val="0"/>
              <w:autoSpaceDE/>
              <w:autoSpaceDN/>
              <w:bidi w:val="0"/>
              <w:snapToGrid/>
              <w:spacing w:line="360" w:lineRule="auto"/>
              <w:jc w:val="center"/>
              <w:textAlignment w:val="auto"/>
              <w:rPr>
                <w:rFonts w:hint="eastAsia" w:ascii="宋体" w:hAnsi="宋体" w:cs="宋体"/>
                <w:sz w:val="24"/>
                <w:szCs w:val="24"/>
              </w:rPr>
            </w:pPr>
          </w:p>
        </w:tc>
        <w:tc>
          <w:tcPr>
            <w:tcW w:w="6684" w:type="dxa"/>
            <w:noWrap w:val="0"/>
            <w:vAlign w:val="center"/>
          </w:tcPr>
          <w:p w14:paraId="42343D04">
            <w:pPr>
              <w:keepNext w:val="0"/>
              <w:keepLines w:val="0"/>
              <w:pageBreakBefore w:val="0"/>
              <w:widowControl w:val="0"/>
              <w:kinsoku/>
              <w:wordWrap w:val="0"/>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cs="宋体"/>
                <w:color w:val="000000"/>
                <w:sz w:val="24"/>
                <w:szCs w:val="24"/>
              </w:rPr>
              <w:t>第</w:t>
            </w:r>
            <w:r>
              <w:rPr>
                <w:rFonts w:hint="eastAsia" w:ascii="宋体" w:hAnsi="宋体" w:eastAsia="宋体" w:cs="宋体"/>
                <w:sz w:val="24"/>
                <w:szCs w:val="24"/>
              </w:rPr>
              <w:t>一，若因故推迟验收的，采购人应及时通知</w:t>
            </w:r>
            <w:r>
              <w:rPr>
                <w:rFonts w:hint="eastAsia" w:ascii="宋体" w:hAnsi="宋体" w:eastAsia="宋体" w:cs="宋体"/>
                <w:sz w:val="24"/>
                <w:szCs w:val="24"/>
                <w:lang w:eastAsia="zh-CN"/>
              </w:rPr>
              <w:t>成交供应商</w:t>
            </w:r>
            <w:r>
              <w:rPr>
                <w:rFonts w:hint="eastAsia" w:ascii="宋体" w:hAnsi="宋体" w:eastAsia="宋体" w:cs="宋体"/>
                <w:sz w:val="24"/>
                <w:szCs w:val="24"/>
              </w:rPr>
              <w:t>变更的具体时间，但原则上不超过</w:t>
            </w:r>
            <w:r>
              <w:rPr>
                <w:rFonts w:hint="eastAsia" w:ascii="宋体" w:hAnsi="宋体" w:eastAsia="宋体" w:cs="宋体"/>
                <w:sz w:val="24"/>
                <w:szCs w:val="24"/>
                <w:lang w:eastAsia="zh-CN"/>
              </w:rPr>
              <w:t>成交供应商</w:t>
            </w:r>
            <w:r>
              <w:rPr>
                <w:rFonts w:hint="eastAsia" w:ascii="宋体" w:hAnsi="宋体" w:eastAsia="宋体" w:cs="宋体"/>
                <w:sz w:val="24"/>
                <w:szCs w:val="24"/>
              </w:rPr>
              <w:t>向采购人提出履约验收申请后3</w:t>
            </w:r>
            <w:r>
              <w:rPr>
                <w:rFonts w:hint="eastAsia" w:ascii="宋体" w:hAnsi="宋体" w:eastAsia="宋体" w:cs="宋体"/>
                <w:sz w:val="24"/>
                <w:szCs w:val="24"/>
                <w:lang w:val="zh-CN"/>
              </w:rPr>
              <w:t>0</w:t>
            </w:r>
            <w:r>
              <w:rPr>
                <w:rFonts w:hint="eastAsia" w:ascii="宋体" w:hAnsi="宋体" w:eastAsia="宋体" w:cs="宋体"/>
                <w:sz w:val="24"/>
                <w:szCs w:val="24"/>
              </w:rPr>
              <w:t>个日历日内完成首次履约验收。</w:t>
            </w:r>
          </w:p>
          <w:p w14:paraId="5326D245">
            <w:pPr>
              <w:keepNext w:val="0"/>
              <w:keepLines w:val="0"/>
              <w:pageBreakBefore w:val="0"/>
              <w:widowControl w:val="0"/>
              <w:kinsoku/>
              <w:wordWrap w:val="0"/>
              <w:overflowPunct/>
              <w:topLinePunct w:val="0"/>
              <w:autoSpaceDE/>
              <w:autoSpaceDN/>
              <w:bidi w:val="0"/>
              <w:adjustRightInd w:val="0"/>
              <w:snapToGrid/>
              <w:spacing w:line="360" w:lineRule="auto"/>
              <w:textAlignment w:val="auto"/>
              <w:rPr>
                <w:rFonts w:hint="eastAsia" w:ascii="宋体" w:hAnsi="宋体" w:cs="宋体"/>
                <w:sz w:val="24"/>
                <w:szCs w:val="24"/>
              </w:rPr>
            </w:pPr>
            <w:r>
              <w:rPr>
                <w:rFonts w:hint="eastAsia" w:ascii="宋体" w:hAnsi="宋体" w:eastAsia="宋体" w:cs="宋体"/>
                <w:sz w:val="24"/>
                <w:szCs w:val="24"/>
              </w:rPr>
              <w:t>第二，验收时出现交付的部分服务要求的实际情况的符合性无法查实时，采购人有权要求</w:t>
            </w:r>
            <w:r>
              <w:rPr>
                <w:rFonts w:hint="eastAsia" w:ascii="宋体" w:hAnsi="宋体" w:eastAsia="宋体" w:cs="宋体"/>
                <w:sz w:val="24"/>
                <w:szCs w:val="24"/>
                <w:lang w:eastAsia="zh-CN"/>
              </w:rPr>
              <w:t>成交供应商</w:t>
            </w:r>
            <w:r>
              <w:rPr>
                <w:rFonts w:hint="eastAsia" w:ascii="宋体" w:hAnsi="宋体" w:eastAsia="宋体" w:cs="宋体"/>
                <w:sz w:val="24"/>
                <w:szCs w:val="24"/>
              </w:rPr>
              <w:t>在双方约定的时间内提供针对该部分服务要求的、由第三方检测机构出具、可查询的检测报告，以此作为采购人履约验收的主要依据之一，但费用由</w:t>
            </w:r>
            <w:r>
              <w:rPr>
                <w:rFonts w:hint="eastAsia" w:ascii="宋体" w:hAnsi="宋体" w:eastAsia="宋体" w:cs="宋体"/>
                <w:sz w:val="24"/>
                <w:szCs w:val="24"/>
                <w:lang w:eastAsia="zh-CN"/>
              </w:rPr>
              <w:t>成交供应商</w:t>
            </w:r>
            <w:r>
              <w:rPr>
                <w:rFonts w:hint="eastAsia" w:ascii="宋体" w:hAnsi="宋体" w:eastAsia="宋体" w:cs="宋体"/>
                <w:sz w:val="24"/>
                <w:szCs w:val="24"/>
              </w:rPr>
              <w:t>自行承担。若</w:t>
            </w:r>
            <w:r>
              <w:rPr>
                <w:rFonts w:hint="eastAsia" w:ascii="宋体" w:hAnsi="宋体" w:eastAsia="宋体" w:cs="宋体"/>
                <w:sz w:val="24"/>
                <w:szCs w:val="24"/>
                <w:lang w:eastAsia="zh-CN"/>
              </w:rPr>
              <w:t>成交供应商</w:t>
            </w:r>
            <w:r>
              <w:rPr>
                <w:rFonts w:hint="eastAsia" w:ascii="宋体" w:hAnsi="宋体" w:eastAsia="宋体" w:cs="宋体"/>
                <w:sz w:val="24"/>
                <w:szCs w:val="24"/>
              </w:rPr>
              <w:t>拒绝或者未在双方约定时间提供符合要求的检测报告的或者提供的检测报告依然无法查实服务要求符合性的，应按照商务要求中“解决争议事项”办法处置。</w:t>
            </w:r>
          </w:p>
        </w:tc>
      </w:tr>
      <w:tr w14:paraId="049BE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atLeast"/>
          <w:jc w:val="center"/>
        </w:trPr>
        <w:tc>
          <w:tcPr>
            <w:tcW w:w="803" w:type="dxa"/>
            <w:vMerge w:val="continue"/>
            <w:noWrap w:val="0"/>
            <w:vAlign w:val="center"/>
          </w:tcPr>
          <w:p w14:paraId="75C2304D">
            <w:pPr>
              <w:keepNext w:val="0"/>
              <w:keepLines w:val="0"/>
              <w:pageBreakBefore w:val="0"/>
              <w:kinsoku/>
              <w:wordWrap w:val="0"/>
              <w:overflowPunct/>
              <w:topLinePunct w:val="0"/>
              <w:autoSpaceDE/>
              <w:autoSpaceDN/>
              <w:bidi w:val="0"/>
              <w:snapToGrid/>
              <w:spacing w:line="360" w:lineRule="auto"/>
              <w:textAlignment w:val="auto"/>
              <w:rPr>
                <w:sz w:val="24"/>
                <w:szCs w:val="24"/>
              </w:rPr>
            </w:pPr>
          </w:p>
        </w:tc>
        <w:tc>
          <w:tcPr>
            <w:tcW w:w="1634" w:type="dxa"/>
            <w:vMerge w:val="continue"/>
            <w:noWrap w:val="0"/>
            <w:vAlign w:val="center"/>
          </w:tcPr>
          <w:p w14:paraId="26AFB1D3">
            <w:pPr>
              <w:keepNext w:val="0"/>
              <w:keepLines w:val="0"/>
              <w:pageBreakBefore w:val="0"/>
              <w:kinsoku/>
              <w:wordWrap w:val="0"/>
              <w:overflowPunct/>
              <w:topLinePunct w:val="0"/>
              <w:autoSpaceDE/>
              <w:autoSpaceDN/>
              <w:bidi w:val="0"/>
              <w:snapToGrid/>
              <w:spacing w:line="360" w:lineRule="auto"/>
              <w:textAlignment w:val="auto"/>
              <w:rPr>
                <w:sz w:val="24"/>
                <w:szCs w:val="24"/>
              </w:rPr>
            </w:pPr>
          </w:p>
        </w:tc>
        <w:tc>
          <w:tcPr>
            <w:tcW w:w="1084" w:type="dxa"/>
            <w:noWrap w:val="0"/>
            <w:vAlign w:val="center"/>
          </w:tcPr>
          <w:p w14:paraId="37DC2616">
            <w:pPr>
              <w:keepNext w:val="0"/>
              <w:keepLines w:val="0"/>
              <w:pageBreakBefore w:val="0"/>
              <w:kinsoku/>
              <w:wordWrap w:val="0"/>
              <w:overflowPunct/>
              <w:topLinePunct w:val="0"/>
              <w:autoSpaceDE/>
              <w:autoSpaceDN/>
              <w:bidi w:val="0"/>
              <w:snapToGrid/>
              <w:spacing w:line="360" w:lineRule="auto"/>
              <w:jc w:val="center"/>
              <w:textAlignment w:val="auto"/>
              <w:rPr>
                <w:rFonts w:hint="eastAsia" w:ascii="宋体" w:hAnsi="宋体" w:cs="宋体"/>
                <w:sz w:val="24"/>
                <w:szCs w:val="24"/>
              </w:rPr>
            </w:pPr>
            <w:r>
              <w:rPr>
                <w:rFonts w:hint="eastAsia" w:ascii="黑体" w:hAnsi="黑体" w:eastAsia="黑体" w:cs="黑体"/>
                <w:kern w:val="0"/>
                <w:sz w:val="24"/>
                <w:szCs w:val="24"/>
              </w:rPr>
              <w:t>技术履约验收内容</w:t>
            </w:r>
          </w:p>
        </w:tc>
        <w:tc>
          <w:tcPr>
            <w:tcW w:w="6684" w:type="dxa"/>
            <w:noWrap w:val="0"/>
            <w:vAlign w:val="center"/>
          </w:tcPr>
          <w:p w14:paraId="2E3AA169">
            <w:pPr>
              <w:keepNext w:val="0"/>
              <w:keepLines w:val="0"/>
              <w:pageBreakBefore w:val="0"/>
              <w:kinsoku/>
              <w:wordWrap w:val="0"/>
              <w:overflowPunct/>
              <w:topLinePunct w:val="0"/>
              <w:autoSpaceDE/>
              <w:autoSpaceDN/>
              <w:bidi w:val="0"/>
              <w:snapToGrid/>
              <w:spacing w:line="360" w:lineRule="auto"/>
              <w:textAlignment w:val="auto"/>
              <w:rPr>
                <w:rFonts w:hint="eastAsia" w:ascii="宋体" w:hAnsi="宋体" w:cs="宋体"/>
                <w:sz w:val="24"/>
                <w:szCs w:val="24"/>
              </w:rPr>
            </w:pPr>
            <w:r>
              <w:rPr>
                <w:rFonts w:hint="eastAsia" w:ascii="宋体" w:hAnsi="宋体" w:cs="宋体"/>
                <w:sz w:val="24"/>
                <w:szCs w:val="24"/>
                <w:lang w:eastAsia="zh-CN"/>
              </w:rPr>
              <w:t>成交供应商</w:t>
            </w:r>
            <w:r>
              <w:rPr>
                <w:rFonts w:hint="eastAsia" w:ascii="宋体" w:hAnsi="宋体" w:cs="宋体"/>
                <w:sz w:val="24"/>
                <w:szCs w:val="24"/>
              </w:rPr>
              <w:t>交付</w:t>
            </w:r>
            <w:r>
              <w:rPr>
                <w:rFonts w:hint="eastAsia" w:ascii="宋体" w:hAnsi="宋体" w:eastAsia="宋体" w:cs="宋体"/>
                <w:color w:val="000000"/>
                <w:kern w:val="0"/>
                <w:sz w:val="24"/>
                <w:szCs w:val="24"/>
              </w:rPr>
              <w:t>服务涉及的响应服务内容实际值与</w:t>
            </w:r>
            <w:r>
              <w:rPr>
                <w:rFonts w:hint="eastAsia" w:ascii="宋体" w:hAnsi="宋体" w:cs="宋体"/>
                <w:sz w:val="24"/>
                <w:szCs w:val="24"/>
              </w:rPr>
              <w:t>本项目合</w:t>
            </w:r>
            <w:r>
              <w:rPr>
                <w:rFonts w:hint="eastAsia" w:ascii="宋体" w:hAnsi="宋体" w:eastAsia="宋体" w:cs="宋体"/>
                <w:sz w:val="24"/>
                <w:szCs w:val="24"/>
              </w:rPr>
              <w:t>同条款、技术服务协议、采购文件要求以及</w:t>
            </w:r>
            <w:r>
              <w:rPr>
                <w:rFonts w:hint="eastAsia" w:ascii="宋体" w:hAnsi="宋体" w:eastAsia="宋体" w:cs="宋体"/>
                <w:sz w:val="24"/>
                <w:szCs w:val="24"/>
                <w:lang w:eastAsia="zh-CN"/>
              </w:rPr>
              <w:t>成交供应商</w:t>
            </w:r>
            <w:r>
              <w:rPr>
                <w:rFonts w:hint="eastAsia" w:ascii="宋体" w:hAnsi="宋体" w:eastAsia="宋体" w:cs="宋体"/>
                <w:sz w:val="24"/>
                <w:szCs w:val="24"/>
              </w:rPr>
              <w:t>响应（投标）文件（投标产品技术参数表或服务内容）及承诺内容的符合性。</w:t>
            </w:r>
          </w:p>
        </w:tc>
      </w:tr>
      <w:tr w14:paraId="29F78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jc w:val="center"/>
        </w:trPr>
        <w:tc>
          <w:tcPr>
            <w:tcW w:w="803" w:type="dxa"/>
            <w:vMerge w:val="continue"/>
            <w:noWrap w:val="0"/>
            <w:vAlign w:val="center"/>
          </w:tcPr>
          <w:p w14:paraId="63BECA4D">
            <w:pPr>
              <w:keepNext w:val="0"/>
              <w:keepLines w:val="0"/>
              <w:pageBreakBefore w:val="0"/>
              <w:kinsoku/>
              <w:wordWrap w:val="0"/>
              <w:overflowPunct/>
              <w:topLinePunct w:val="0"/>
              <w:autoSpaceDE/>
              <w:autoSpaceDN/>
              <w:bidi w:val="0"/>
              <w:snapToGrid/>
              <w:spacing w:line="360" w:lineRule="auto"/>
              <w:jc w:val="center"/>
              <w:textAlignment w:val="auto"/>
              <w:rPr>
                <w:sz w:val="24"/>
                <w:szCs w:val="24"/>
              </w:rPr>
            </w:pPr>
          </w:p>
        </w:tc>
        <w:tc>
          <w:tcPr>
            <w:tcW w:w="1634" w:type="dxa"/>
            <w:vMerge w:val="continue"/>
            <w:noWrap w:val="0"/>
            <w:vAlign w:val="center"/>
          </w:tcPr>
          <w:p w14:paraId="05AA173A">
            <w:pPr>
              <w:keepNext w:val="0"/>
              <w:keepLines w:val="0"/>
              <w:pageBreakBefore w:val="0"/>
              <w:kinsoku/>
              <w:wordWrap w:val="0"/>
              <w:overflowPunct/>
              <w:topLinePunct w:val="0"/>
              <w:autoSpaceDE/>
              <w:autoSpaceDN/>
              <w:bidi w:val="0"/>
              <w:snapToGrid/>
              <w:spacing w:line="360" w:lineRule="auto"/>
              <w:jc w:val="center"/>
              <w:textAlignment w:val="auto"/>
              <w:rPr>
                <w:sz w:val="24"/>
                <w:szCs w:val="24"/>
              </w:rPr>
            </w:pPr>
          </w:p>
        </w:tc>
        <w:tc>
          <w:tcPr>
            <w:tcW w:w="1084" w:type="dxa"/>
            <w:noWrap w:val="0"/>
            <w:vAlign w:val="center"/>
          </w:tcPr>
          <w:p w14:paraId="00B57E0F">
            <w:pPr>
              <w:keepNext w:val="0"/>
              <w:keepLines w:val="0"/>
              <w:pageBreakBefore w:val="0"/>
              <w:kinsoku/>
              <w:wordWrap w:val="0"/>
              <w:overflowPunct/>
              <w:topLinePunct w:val="0"/>
              <w:autoSpaceDE/>
              <w:autoSpaceDN/>
              <w:bidi w:val="0"/>
              <w:snapToGrid/>
              <w:spacing w:line="360" w:lineRule="auto"/>
              <w:jc w:val="center"/>
              <w:textAlignment w:val="auto"/>
              <w:rPr>
                <w:rFonts w:hint="eastAsia" w:ascii="黑体" w:hAnsi="黑体" w:eastAsia="黑体" w:cs="黑体"/>
                <w:kern w:val="0"/>
                <w:sz w:val="24"/>
                <w:szCs w:val="24"/>
              </w:rPr>
            </w:pPr>
            <w:r>
              <w:rPr>
                <w:rFonts w:hint="eastAsia" w:ascii="黑体" w:hAnsi="黑体" w:eastAsia="黑体" w:cs="黑体"/>
                <w:kern w:val="0"/>
                <w:sz w:val="24"/>
                <w:szCs w:val="24"/>
              </w:rPr>
              <w:t>商务履约验收内容</w:t>
            </w:r>
          </w:p>
        </w:tc>
        <w:tc>
          <w:tcPr>
            <w:tcW w:w="6684" w:type="dxa"/>
            <w:noWrap w:val="0"/>
            <w:vAlign w:val="center"/>
          </w:tcPr>
          <w:p w14:paraId="4FBF6BD3">
            <w:pPr>
              <w:keepNext w:val="0"/>
              <w:keepLines w:val="0"/>
              <w:pageBreakBefore w:val="0"/>
              <w:widowControl w:val="0"/>
              <w:kinsoku/>
              <w:wordWrap w:val="0"/>
              <w:overflowPunct/>
              <w:topLinePunct w:val="0"/>
              <w:autoSpaceDE/>
              <w:autoSpaceDN/>
              <w:bidi w:val="0"/>
              <w:adjustRightInd w:val="0"/>
              <w:snapToGrid/>
              <w:spacing w:line="360" w:lineRule="auto"/>
              <w:textAlignment w:val="auto"/>
              <w:rPr>
                <w:rFonts w:hint="eastAsia" w:ascii="黑体" w:hAnsi="黑体" w:eastAsia="黑体" w:cs="黑体"/>
                <w:kern w:val="0"/>
                <w:sz w:val="24"/>
                <w:szCs w:val="24"/>
              </w:rPr>
            </w:pPr>
            <w:r>
              <w:rPr>
                <w:rFonts w:hint="eastAsia" w:ascii="宋体" w:hAnsi="宋体" w:eastAsia="宋体" w:cs="宋体"/>
                <w:sz w:val="24"/>
                <w:szCs w:val="24"/>
                <w:lang w:eastAsia="zh-CN"/>
              </w:rPr>
              <w:t>成交供应商</w:t>
            </w:r>
            <w:r>
              <w:rPr>
                <w:rFonts w:hint="eastAsia" w:ascii="宋体" w:hAnsi="宋体" w:eastAsia="宋体" w:cs="宋体"/>
                <w:sz w:val="24"/>
                <w:szCs w:val="24"/>
              </w:rPr>
              <w:t>的履约过程与本项目合同条款、技术服务协议、采购文件要求以及</w:t>
            </w:r>
            <w:r>
              <w:rPr>
                <w:rFonts w:hint="eastAsia" w:ascii="宋体" w:hAnsi="宋体" w:eastAsia="宋体" w:cs="宋体"/>
                <w:sz w:val="24"/>
                <w:szCs w:val="24"/>
                <w:lang w:eastAsia="zh-CN"/>
              </w:rPr>
              <w:t>成交供应商</w:t>
            </w:r>
            <w:r>
              <w:rPr>
                <w:rFonts w:hint="eastAsia" w:ascii="宋体" w:hAnsi="宋体" w:eastAsia="宋体" w:cs="宋体"/>
                <w:sz w:val="24"/>
                <w:szCs w:val="24"/>
              </w:rPr>
              <w:t>响应（投标）文件（商务应答表）及承诺内容的符合性。</w:t>
            </w:r>
          </w:p>
        </w:tc>
      </w:tr>
      <w:tr w14:paraId="39D4B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03" w:type="dxa"/>
            <w:vMerge w:val="continue"/>
            <w:noWrap w:val="0"/>
            <w:vAlign w:val="center"/>
          </w:tcPr>
          <w:p w14:paraId="47C2451D">
            <w:pPr>
              <w:keepNext w:val="0"/>
              <w:keepLines w:val="0"/>
              <w:pageBreakBefore w:val="0"/>
              <w:kinsoku/>
              <w:wordWrap w:val="0"/>
              <w:overflowPunct/>
              <w:topLinePunct w:val="0"/>
              <w:autoSpaceDE/>
              <w:autoSpaceDN/>
              <w:bidi w:val="0"/>
              <w:snapToGrid/>
              <w:spacing w:line="360" w:lineRule="auto"/>
              <w:jc w:val="center"/>
              <w:textAlignment w:val="auto"/>
              <w:rPr>
                <w:sz w:val="24"/>
                <w:szCs w:val="24"/>
              </w:rPr>
            </w:pPr>
          </w:p>
        </w:tc>
        <w:tc>
          <w:tcPr>
            <w:tcW w:w="1634" w:type="dxa"/>
            <w:vMerge w:val="continue"/>
            <w:noWrap w:val="0"/>
            <w:vAlign w:val="center"/>
          </w:tcPr>
          <w:p w14:paraId="0D0C0113">
            <w:pPr>
              <w:keepNext w:val="0"/>
              <w:keepLines w:val="0"/>
              <w:pageBreakBefore w:val="0"/>
              <w:kinsoku/>
              <w:wordWrap w:val="0"/>
              <w:overflowPunct/>
              <w:topLinePunct w:val="0"/>
              <w:autoSpaceDE/>
              <w:autoSpaceDN/>
              <w:bidi w:val="0"/>
              <w:snapToGrid/>
              <w:spacing w:line="360" w:lineRule="auto"/>
              <w:jc w:val="center"/>
              <w:textAlignment w:val="auto"/>
              <w:rPr>
                <w:sz w:val="24"/>
                <w:szCs w:val="24"/>
              </w:rPr>
            </w:pPr>
          </w:p>
        </w:tc>
        <w:tc>
          <w:tcPr>
            <w:tcW w:w="1084" w:type="dxa"/>
            <w:noWrap w:val="0"/>
            <w:vAlign w:val="center"/>
          </w:tcPr>
          <w:p w14:paraId="2EAA2A7E">
            <w:pPr>
              <w:keepNext w:val="0"/>
              <w:keepLines w:val="0"/>
              <w:pageBreakBefore w:val="0"/>
              <w:kinsoku/>
              <w:wordWrap w:val="0"/>
              <w:overflowPunct/>
              <w:topLinePunct w:val="0"/>
              <w:autoSpaceDE/>
              <w:autoSpaceDN/>
              <w:bidi w:val="0"/>
              <w:snapToGrid/>
              <w:spacing w:line="360" w:lineRule="auto"/>
              <w:jc w:val="center"/>
              <w:textAlignment w:val="auto"/>
              <w:rPr>
                <w:rFonts w:hint="eastAsia" w:ascii="黑体" w:hAnsi="黑体" w:eastAsia="黑体" w:cs="黑体"/>
                <w:kern w:val="0"/>
                <w:sz w:val="24"/>
                <w:szCs w:val="24"/>
              </w:rPr>
            </w:pPr>
            <w:r>
              <w:rPr>
                <w:rFonts w:hint="eastAsia" w:ascii="黑体" w:hAnsi="黑体" w:eastAsia="黑体" w:cs="黑体"/>
                <w:kern w:val="0"/>
                <w:sz w:val="24"/>
                <w:szCs w:val="24"/>
              </w:rPr>
              <w:t>履约验收标准</w:t>
            </w:r>
          </w:p>
        </w:tc>
        <w:tc>
          <w:tcPr>
            <w:tcW w:w="6684" w:type="dxa"/>
            <w:noWrap w:val="0"/>
            <w:vAlign w:val="center"/>
          </w:tcPr>
          <w:p w14:paraId="413D6CA5">
            <w:pPr>
              <w:keepNext w:val="0"/>
              <w:keepLines w:val="0"/>
              <w:pageBreakBefore w:val="0"/>
              <w:widowControl w:val="0"/>
              <w:kinsoku/>
              <w:wordWrap w:val="0"/>
              <w:overflowPunct/>
              <w:topLinePunct w:val="0"/>
              <w:autoSpaceDE/>
              <w:autoSpaceDN/>
              <w:bidi w:val="0"/>
              <w:adjustRightInd w:val="0"/>
              <w:snapToGrid/>
              <w:spacing w:line="360" w:lineRule="auto"/>
              <w:textAlignment w:val="auto"/>
              <w:rPr>
                <w:rFonts w:hint="eastAsia" w:ascii="黑体" w:hAnsi="黑体" w:eastAsia="黑体" w:cs="黑体"/>
                <w:kern w:val="0"/>
                <w:sz w:val="24"/>
                <w:szCs w:val="24"/>
              </w:rPr>
            </w:pPr>
            <w:r>
              <w:rPr>
                <w:rFonts w:hint="eastAsia" w:ascii="宋体" w:hAnsi="宋体" w:eastAsia="宋体" w:cs="宋体"/>
                <w:sz w:val="24"/>
                <w:szCs w:val="24"/>
              </w:rPr>
              <w:t>采购人将依据《财政部关于进一步加强政府采购需求和履约验收管理的指导意见》（财库〔</w:t>
            </w:r>
            <w:r>
              <w:rPr>
                <w:rFonts w:hint="eastAsia" w:ascii="宋体" w:hAnsi="宋体" w:eastAsia="宋体" w:cs="宋体"/>
                <w:sz w:val="24"/>
                <w:szCs w:val="24"/>
                <w:lang w:val="zh-CN"/>
              </w:rPr>
              <w:t>2016</w:t>
            </w:r>
            <w:r>
              <w:rPr>
                <w:rFonts w:hint="eastAsia" w:ascii="宋体" w:hAnsi="宋体" w:eastAsia="宋体" w:cs="宋体"/>
                <w:sz w:val="24"/>
                <w:szCs w:val="24"/>
              </w:rPr>
              <w:t>〕</w:t>
            </w:r>
            <w:r>
              <w:rPr>
                <w:rFonts w:hint="eastAsia" w:ascii="宋体" w:hAnsi="宋体" w:eastAsia="宋体" w:cs="宋体"/>
                <w:sz w:val="24"/>
                <w:szCs w:val="24"/>
                <w:lang w:val="zh-CN"/>
              </w:rPr>
              <w:t>205</w:t>
            </w:r>
            <w:r>
              <w:rPr>
                <w:rFonts w:hint="eastAsia" w:ascii="宋体" w:hAnsi="宋体" w:eastAsia="宋体" w:cs="宋体"/>
                <w:sz w:val="24"/>
                <w:szCs w:val="24"/>
              </w:rPr>
              <w:t>号）、《西南科技大学货物、服务采购项目履约验收管理办法》（西南科大〔</w:t>
            </w:r>
            <w:r>
              <w:rPr>
                <w:rFonts w:hint="eastAsia" w:ascii="宋体" w:hAnsi="宋体" w:eastAsia="宋体" w:cs="宋体"/>
                <w:sz w:val="24"/>
                <w:szCs w:val="24"/>
                <w:lang w:val="zh-CN"/>
              </w:rPr>
              <w:t>20</w:t>
            </w:r>
            <w:r>
              <w:rPr>
                <w:rFonts w:hint="eastAsia" w:ascii="宋体" w:hAnsi="宋体" w:eastAsia="宋体" w:cs="宋体"/>
                <w:sz w:val="24"/>
                <w:szCs w:val="24"/>
              </w:rPr>
              <w:t>25〕2号）的有关要求组织实施，并遵循本项目合同条款、技术服务协议、采购文件要求以及</w:t>
            </w:r>
            <w:r>
              <w:rPr>
                <w:rFonts w:hint="eastAsia" w:ascii="宋体" w:hAnsi="宋体" w:eastAsia="宋体" w:cs="宋体"/>
                <w:sz w:val="24"/>
                <w:szCs w:val="24"/>
                <w:lang w:eastAsia="zh-CN"/>
              </w:rPr>
              <w:t>成交供应商</w:t>
            </w:r>
            <w:r>
              <w:rPr>
                <w:rFonts w:hint="eastAsia" w:ascii="宋体" w:hAnsi="宋体" w:eastAsia="宋体" w:cs="宋体"/>
                <w:sz w:val="24"/>
                <w:szCs w:val="24"/>
              </w:rPr>
              <w:t>响应（投标）文件及承诺内容自行组织验收。</w:t>
            </w:r>
          </w:p>
        </w:tc>
      </w:tr>
      <w:tr w14:paraId="52DA7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03" w:type="dxa"/>
            <w:vMerge w:val="continue"/>
            <w:noWrap w:val="0"/>
            <w:vAlign w:val="center"/>
          </w:tcPr>
          <w:p w14:paraId="3A72AC8A">
            <w:pPr>
              <w:keepNext w:val="0"/>
              <w:keepLines w:val="0"/>
              <w:pageBreakBefore w:val="0"/>
              <w:kinsoku/>
              <w:wordWrap w:val="0"/>
              <w:overflowPunct/>
              <w:topLinePunct w:val="0"/>
              <w:autoSpaceDE/>
              <w:autoSpaceDN/>
              <w:bidi w:val="0"/>
              <w:snapToGrid/>
              <w:spacing w:line="360" w:lineRule="auto"/>
              <w:jc w:val="center"/>
              <w:textAlignment w:val="auto"/>
              <w:rPr>
                <w:sz w:val="24"/>
                <w:szCs w:val="24"/>
              </w:rPr>
            </w:pPr>
          </w:p>
        </w:tc>
        <w:tc>
          <w:tcPr>
            <w:tcW w:w="1634" w:type="dxa"/>
            <w:vMerge w:val="continue"/>
            <w:noWrap w:val="0"/>
            <w:vAlign w:val="center"/>
          </w:tcPr>
          <w:p w14:paraId="0AE95BD8">
            <w:pPr>
              <w:keepNext w:val="0"/>
              <w:keepLines w:val="0"/>
              <w:pageBreakBefore w:val="0"/>
              <w:kinsoku/>
              <w:wordWrap w:val="0"/>
              <w:overflowPunct/>
              <w:topLinePunct w:val="0"/>
              <w:autoSpaceDE/>
              <w:autoSpaceDN/>
              <w:bidi w:val="0"/>
              <w:snapToGrid/>
              <w:spacing w:line="360" w:lineRule="auto"/>
              <w:jc w:val="center"/>
              <w:textAlignment w:val="auto"/>
              <w:rPr>
                <w:sz w:val="24"/>
                <w:szCs w:val="24"/>
              </w:rPr>
            </w:pPr>
          </w:p>
        </w:tc>
        <w:tc>
          <w:tcPr>
            <w:tcW w:w="1084" w:type="dxa"/>
            <w:noWrap w:val="0"/>
            <w:vAlign w:val="center"/>
          </w:tcPr>
          <w:p w14:paraId="124430EE">
            <w:pPr>
              <w:keepNext w:val="0"/>
              <w:keepLines w:val="0"/>
              <w:pageBreakBefore w:val="0"/>
              <w:kinsoku/>
              <w:wordWrap w:val="0"/>
              <w:overflowPunct/>
              <w:topLinePunct w:val="0"/>
              <w:autoSpaceDE/>
              <w:autoSpaceDN/>
              <w:bidi w:val="0"/>
              <w:snapToGrid/>
              <w:spacing w:line="360" w:lineRule="auto"/>
              <w:jc w:val="center"/>
              <w:textAlignment w:val="auto"/>
              <w:rPr>
                <w:rFonts w:hint="eastAsia" w:ascii="黑体" w:hAnsi="黑体" w:eastAsia="黑体" w:cs="黑体"/>
                <w:kern w:val="0"/>
                <w:sz w:val="24"/>
                <w:szCs w:val="24"/>
              </w:rPr>
            </w:pPr>
            <w:r>
              <w:rPr>
                <w:rFonts w:hint="eastAsia" w:ascii="黑体" w:hAnsi="黑体" w:eastAsia="黑体" w:cs="黑体"/>
                <w:kern w:val="0"/>
                <w:sz w:val="24"/>
                <w:szCs w:val="24"/>
              </w:rPr>
              <w:t>履约验收其他事项</w:t>
            </w:r>
          </w:p>
        </w:tc>
        <w:tc>
          <w:tcPr>
            <w:tcW w:w="6684" w:type="dxa"/>
            <w:noWrap w:val="0"/>
            <w:vAlign w:val="center"/>
          </w:tcPr>
          <w:p w14:paraId="67F55C32">
            <w:pPr>
              <w:keepNext w:val="0"/>
              <w:keepLines w:val="0"/>
              <w:pageBreakBefore w:val="0"/>
              <w:kinsoku/>
              <w:wordWrap w:val="0"/>
              <w:overflowPunct/>
              <w:topLinePunct w:val="0"/>
              <w:autoSpaceDE/>
              <w:autoSpaceDN/>
              <w:bidi w:val="0"/>
              <w:snapToGrid/>
              <w:spacing w:line="360" w:lineRule="auto"/>
              <w:textAlignment w:val="auto"/>
              <w:rPr>
                <w:rFonts w:hint="eastAsia" w:ascii="黑体" w:hAnsi="黑体" w:eastAsia="黑体" w:cs="黑体"/>
                <w:kern w:val="0"/>
                <w:sz w:val="24"/>
                <w:szCs w:val="24"/>
              </w:rPr>
            </w:pPr>
            <w:r>
              <w:rPr>
                <w:rFonts w:hint="eastAsia" w:ascii="宋体" w:hAnsi="宋体" w:cs="宋体"/>
                <w:sz w:val="24"/>
                <w:szCs w:val="24"/>
              </w:rPr>
              <w:t>针</w:t>
            </w:r>
            <w:r>
              <w:rPr>
                <w:rFonts w:hint="eastAsia" w:ascii="宋体" w:hAnsi="宋体" w:eastAsia="宋体" w:cs="宋体"/>
                <w:sz w:val="24"/>
                <w:szCs w:val="24"/>
              </w:rPr>
              <w:t>对出现</w:t>
            </w:r>
            <w:r>
              <w:rPr>
                <w:rFonts w:hint="eastAsia" w:ascii="宋体" w:hAnsi="宋体" w:eastAsia="宋体" w:cs="宋体"/>
                <w:sz w:val="24"/>
                <w:szCs w:val="24"/>
                <w:lang w:eastAsia="zh-CN"/>
              </w:rPr>
              <w:t>成交供应商</w:t>
            </w:r>
            <w:r>
              <w:rPr>
                <w:rFonts w:hint="eastAsia" w:ascii="宋体" w:hAnsi="宋体" w:eastAsia="宋体" w:cs="宋体"/>
                <w:sz w:val="24"/>
                <w:szCs w:val="24"/>
              </w:rPr>
              <w:t>履约验收结果不合格的情形，采购人将视情况采取以下措施，并保留进一步追究</w:t>
            </w:r>
            <w:r>
              <w:rPr>
                <w:rFonts w:hint="eastAsia" w:ascii="宋体" w:hAnsi="宋体" w:eastAsia="宋体" w:cs="宋体"/>
                <w:sz w:val="24"/>
                <w:szCs w:val="24"/>
                <w:lang w:eastAsia="zh-CN"/>
              </w:rPr>
              <w:t>成交供应商</w:t>
            </w:r>
            <w:r>
              <w:rPr>
                <w:rFonts w:hint="eastAsia" w:ascii="宋体" w:hAnsi="宋体" w:eastAsia="宋体" w:cs="宋体"/>
                <w:sz w:val="24"/>
                <w:szCs w:val="24"/>
              </w:rPr>
              <w:t>全部违约责任的权利：（1）不予向</w:t>
            </w:r>
            <w:r>
              <w:rPr>
                <w:rFonts w:hint="eastAsia" w:ascii="宋体" w:hAnsi="宋体" w:eastAsia="宋体" w:cs="宋体"/>
                <w:sz w:val="24"/>
                <w:szCs w:val="24"/>
                <w:lang w:eastAsia="zh-CN"/>
              </w:rPr>
              <w:t>成交供应商</w:t>
            </w:r>
            <w:r>
              <w:rPr>
                <w:rFonts w:hint="eastAsia" w:ascii="宋体" w:hAnsi="宋体" w:eastAsia="宋体" w:cs="宋体"/>
                <w:sz w:val="24"/>
                <w:szCs w:val="24"/>
              </w:rPr>
              <w:t>支付本项目合同约定的采购资金；（2）视</w:t>
            </w:r>
            <w:r>
              <w:rPr>
                <w:rFonts w:hint="eastAsia" w:ascii="宋体" w:hAnsi="宋体" w:eastAsia="宋体" w:cs="宋体"/>
                <w:sz w:val="24"/>
                <w:szCs w:val="24"/>
                <w:lang w:eastAsia="zh-CN"/>
              </w:rPr>
              <w:t>成交供应商</w:t>
            </w:r>
            <w:r>
              <w:rPr>
                <w:rFonts w:hint="eastAsia" w:ascii="宋体" w:hAnsi="宋体" w:eastAsia="宋体" w:cs="宋体"/>
                <w:sz w:val="24"/>
                <w:szCs w:val="24"/>
              </w:rPr>
              <w:t>提供虚假材料谋取成交（中标），采购人将依据本项目采购合同和技术服务协议、参照政府采购相关法律法规等有关规定，向本项目学校计划财务处书面报告履约验收有关情况，对</w:t>
            </w:r>
            <w:r>
              <w:rPr>
                <w:rFonts w:hint="eastAsia" w:ascii="宋体" w:hAnsi="宋体" w:eastAsia="宋体" w:cs="宋体"/>
                <w:sz w:val="24"/>
                <w:szCs w:val="24"/>
                <w:lang w:eastAsia="zh-CN"/>
              </w:rPr>
              <w:t>成交供应商</w:t>
            </w:r>
            <w:r>
              <w:rPr>
                <w:rFonts w:hint="eastAsia" w:ascii="宋体" w:hAnsi="宋体" w:eastAsia="宋体" w:cs="宋体"/>
                <w:sz w:val="24"/>
                <w:szCs w:val="24"/>
              </w:rPr>
              <w:t>依法进行惩戒和追究法律责任，同时会同有关部门将</w:t>
            </w:r>
            <w:r>
              <w:rPr>
                <w:rFonts w:hint="eastAsia" w:ascii="宋体" w:hAnsi="宋体" w:eastAsia="宋体" w:cs="宋体"/>
                <w:sz w:val="24"/>
                <w:szCs w:val="24"/>
                <w:lang w:eastAsia="zh-CN"/>
              </w:rPr>
              <w:t>成交供应商</w:t>
            </w:r>
            <w:r>
              <w:rPr>
                <w:rFonts w:hint="eastAsia" w:ascii="宋体" w:hAnsi="宋体" w:eastAsia="宋体" w:cs="宋体"/>
                <w:sz w:val="24"/>
                <w:szCs w:val="24"/>
              </w:rPr>
              <w:t>的失信行为记入诚信档案。</w:t>
            </w:r>
          </w:p>
        </w:tc>
      </w:tr>
      <w:tr w14:paraId="32EDF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jc w:val="center"/>
        </w:trPr>
        <w:tc>
          <w:tcPr>
            <w:tcW w:w="803" w:type="dxa"/>
            <w:vMerge w:val="restart"/>
            <w:noWrap w:val="0"/>
            <w:vAlign w:val="center"/>
          </w:tcPr>
          <w:p w14:paraId="530118E8">
            <w:pPr>
              <w:keepNext w:val="0"/>
              <w:keepLines w:val="0"/>
              <w:pageBreakBefore w:val="0"/>
              <w:kinsoku/>
              <w:wordWrap w:val="0"/>
              <w:overflowPunct/>
              <w:topLinePunct w:val="0"/>
              <w:autoSpaceDE/>
              <w:autoSpaceDN/>
              <w:bidi w:val="0"/>
              <w:adjustRightInd w:val="0"/>
              <w:snapToGrid/>
              <w:spacing w:line="360" w:lineRule="auto"/>
              <w:jc w:val="center"/>
              <w:textAlignment w:val="auto"/>
              <w:rPr>
                <w:rFonts w:hint="eastAsia" w:ascii="黑体" w:hAnsi="黑体" w:eastAsia="黑体" w:cs="黑体"/>
                <w:kern w:val="0"/>
                <w:sz w:val="24"/>
                <w:szCs w:val="24"/>
                <w:lang w:val="zh-CN"/>
              </w:rPr>
            </w:pPr>
            <w:r>
              <w:rPr>
                <w:rFonts w:hint="eastAsia" w:ascii="黑体" w:hAnsi="黑体" w:eastAsia="黑体" w:cs="黑体"/>
                <w:kern w:val="0"/>
                <w:sz w:val="24"/>
                <w:szCs w:val="24"/>
              </w:rPr>
              <w:t>5</w:t>
            </w:r>
          </w:p>
        </w:tc>
        <w:tc>
          <w:tcPr>
            <w:tcW w:w="1634" w:type="dxa"/>
            <w:vMerge w:val="restart"/>
            <w:noWrap w:val="0"/>
            <w:vAlign w:val="center"/>
          </w:tcPr>
          <w:p w14:paraId="40986A8A">
            <w:pPr>
              <w:keepNext w:val="0"/>
              <w:keepLines w:val="0"/>
              <w:pageBreakBefore w:val="0"/>
              <w:kinsoku/>
              <w:wordWrap w:val="0"/>
              <w:overflowPunct/>
              <w:topLinePunct w:val="0"/>
              <w:autoSpaceDE/>
              <w:autoSpaceDN/>
              <w:bidi w:val="0"/>
              <w:adjustRightInd w:val="0"/>
              <w:snapToGrid/>
              <w:spacing w:line="360" w:lineRule="auto"/>
              <w:jc w:val="center"/>
              <w:textAlignment w:val="auto"/>
              <w:rPr>
                <w:rFonts w:hint="eastAsia" w:ascii="黑体" w:hAnsi="黑体" w:eastAsia="黑体" w:cs="黑体"/>
                <w:kern w:val="0"/>
                <w:sz w:val="24"/>
                <w:szCs w:val="24"/>
              </w:rPr>
            </w:pPr>
            <w:r>
              <w:rPr>
                <w:rFonts w:hint="eastAsia" w:ascii="黑体" w:hAnsi="黑体" w:eastAsia="黑体" w:cs="黑体"/>
                <w:kern w:val="0"/>
                <w:sz w:val="24"/>
                <w:szCs w:val="24"/>
              </w:rPr>
              <w:t>付款</w:t>
            </w:r>
            <w:r>
              <w:rPr>
                <w:rFonts w:hint="eastAsia" w:ascii="黑体" w:hAnsi="黑体" w:eastAsia="黑体" w:cs="黑体"/>
                <w:kern w:val="0"/>
                <w:sz w:val="24"/>
                <w:szCs w:val="24"/>
                <w:lang w:val="zh-CN"/>
              </w:rPr>
              <w:t>进度</w:t>
            </w:r>
            <w:r>
              <w:rPr>
                <w:rFonts w:hint="eastAsia" w:ascii="黑体" w:hAnsi="黑体" w:eastAsia="黑体" w:cs="黑体"/>
                <w:kern w:val="0"/>
                <w:sz w:val="24"/>
                <w:szCs w:val="24"/>
              </w:rPr>
              <w:t>安排</w:t>
            </w:r>
          </w:p>
          <w:p w14:paraId="242DE6BB">
            <w:pPr>
              <w:keepNext w:val="0"/>
              <w:keepLines w:val="0"/>
              <w:pageBreakBefore w:val="0"/>
              <w:kinsoku/>
              <w:wordWrap w:val="0"/>
              <w:overflowPunct/>
              <w:topLinePunct w:val="0"/>
              <w:autoSpaceDE/>
              <w:autoSpaceDN/>
              <w:bidi w:val="0"/>
              <w:adjustRightInd w:val="0"/>
              <w:snapToGrid/>
              <w:spacing w:line="360" w:lineRule="auto"/>
              <w:jc w:val="center"/>
              <w:textAlignment w:val="auto"/>
              <w:rPr>
                <w:rFonts w:hint="eastAsia" w:ascii="黑体" w:hAnsi="黑体" w:eastAsia="黑体" w:cs="黑体"/>
                <w:kern w:val="0"/>
                <w:sz w:val="24"/>
                <w:szCs w:val="24"/>
              </w:rPr>
            </w:pPr>
          </w:p>
        </w:tc>
        <w:tc>
          <w:tcPr>
            <w:tcW w:w="1084" w:type="dxa"/>
            <w:noWrap w:val="0"/>
            <w:vAlign w:val="center"/>
          </w:tcPr>
          <w:p w14:paraId="271C2C83">
            <w:pPr>
              <w:keepNext w:val="0"/>
              <w:keepLines w:val="0"/>
              <w:pageBreakBefore w:val="0"/>
              <w:kinsoku/>
              <w:wordWrap w:val="0"/>
              <w:overflowPunct/>
              <w:topLinePunct w:val="0"/>
              <w:autoSpaceDE/>
              <w:autoSpaceDN/>
              <w:bidi w:val="0"/>
              <w:snapToGrid/>
              <w:spacing w:line="360" w:lineRule="auto"/>
              <w:jc w:val="center"/>
              <w:textAlignment w:val="auto"/>
              <w:rPr>
                <w:rFonts w:hint="eastAsia" w:ascii="黑体" w:hAnsi="黑体" w:eastAsia="黑体" w:cs="黑体"/>
                <w:kern w:val="0"/>
                <w:sz w:val="24"/>
                <w:szCs w:val="24"/>
              </w:rPr>
            </w:pPr>
            <w:r>
              <w:rPr>
                <w:rFonts w:hint="eastAsia" w:ascii="黑体" w:hAnsi="黑体" w:eastAsia="黑体" w:cs="黑体"/>
                <w:kern w:val="0"/>
                <w:sz w:val="24"/>
                <w:szCs w:val="24"/>
              </w:rPr>
              <w:t>付</w:t>
            </w:r>
          </w:p>
          <w:p w14:paraId="04AF2691">
            <w:pPr>
              <w:keepNext w:val="0"/>
              <w:keepLines w:val="0"/>
              <w:pageBreakBefore w:val="0"/>
              <w:kinsoku/>
              <w:wordWrap w:val="0"/>
              <w:overflowPunct/>
              <w:topLinePunct w:val="0"/>
              <w:autoSpaceDE/>
              <w:autoSpaceDN/>
              <w:bidi w:val="0"/>
              <w:snapToGrid/>
              <w:spacing w:line="360" w:lineRule="auto"/>
              <w:jc w:val="center"/>
              <w:textAlignment w:val="auto"/>
              <w:rPr>
                <w:rFonts w:hint="eastAsia" w:ascii="黑体" w:hAnsi="黑体" w:eastAsia="黑体" w:cs="黑体"/>
                <w:kern w:val="0"/>
                <w:sz w:val="24"/>
                <w:szCs w:val="24"/>
              </w:rPr>
            </w:pPr>
            <w:r>
              <w:rPr>
                <w:rFonts w:hint="eastAsia" w:ascii="黑体" w:hAnsi="黑体" w:eastAsia="黑体" w:cs="黑体"/>
                <w:kern w:val="0"/>
                <w:sz w:val="24"/>
                <w:szCs w:val="24"/>
              </w:rPr>
              <w:t>款</w:t>
            </w:r>
          </w:p>
          <w:p w14:paraId="009F0C10">
            <w:pPr>
              <w:keepNext w:val="0"/>
              <w:keepLines w:val="0"/>
              <w:pageBreakBefore w:val="0"/>
              <w:kinsoku/>
              <w:wordWrap w:val="0"/>
              <w:overflowPunct/>
              <w:topLinePunct w:val="0"/>
              <w:autoSpaceDE/>
              <w:autoSpaceDN/>
              <w:bidi w:val="0"/>
              <w:snapToGrid/>
              <w:spacing w:line="360" w:lineRule="auto"/>
              <w:jc w:val="center"/>
              <w:textAlignment w:val="auto"/>
              <w:rPr>
                <w:rFonts w:hint="eastAsia" w:ascii="黑体" w:hAnsi="黑体" w:eastAsia="黑体" w:cs="黑体"/>
                <w:kern w:val="0"/>
                <w:sz w:val="24"/>
                <w:szCs w:val="24"/>
              </w:rPr>
            </w:pPr>
            <w:r>
              <w:rPr>
                <w:rFonts w:hint="eastAsia" w:ascii="黑体" w:hAnsi="黑体" w:eastAsia="黑体" w:cs="黑体"/>
                <w:kern w:val="0"/>
                <w:sz w:val="24"/>
                <w:szCs w:val="24"/>
              </w:rPr>
              <w:t>条</w:t>
            </w:r>
          </w:p>
          <w:p w14:paraId="7E1D2078">
            <w:pPr>
              <w:keepNext w:val="0"/>
              <w:keepLines w:val="0"/>
              <w:pageBreakBefore w:val="0"/>
              <w:kinsoku/>
              <w:wordWrap w:val="0"/>
              <w:overflowPunct/>
              <w:topLinePunct w:val="0"/>
              <w:autoSpaceDE/>
              <w:autoSpaceDN/>
              <w:bidi w:val="0"/>
              <w:snapToGrid/>
              <w:spacing w:line="360" w:lineRule="auto"/>
              <w:jc w:val="center"/>
              <w:textAlignment w:val="auto"/>
              <w:rPr>
                <w:rFonts w:hint="eastAsia" w:ascii="宋体" w:hAnsi="宋体" w:cs="宋体"/>
                <w:sz w:val="24"/>
                <w:szCs w:val="24"/>
              </w:rPr>
            </w:pPr>
            <w:r>
              <w:rPr>
                <w:rFonts w:hint="eastAsia" w:ascii="黑体" w:hAnsi="黑体" w:eastAsia="黑体" w:cs="黑体"/>
                <w:kern w:val="0"/>
                <w:sz w:val="24"/>
                <w:szCs w:val="24"/>
              </w:rPr>
              <w:t>件</w:t>
            </w:r>
          </w:p>
        </w:tc>
        <w:tc>
          <w:tcPr>
            <w:tcW w:w="6684" w:type="dxa"/>
            <w:noWrap w:val="0"/>
            <w:vAlign w:val="center"/>
          </w:tcPr>
          <w:p w14:paraId="167B281E">
            <w:pPr>
              <w:keepNext w:val="0"/>
              <w:keepLines w:val="0"/>
              <w:pageBreakBefore w:val="0"/>
              <w:widowControl w:val="0"/>
              <w:kinsoku/>
              <w:wordWrap w:val="0"/>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第一阶段：</w:t>
            </w:r>
            <w:r>
              <w:rPr>
                <w:rFonts w:hint="eastAsia" w:ascii="宋体" w:hAnsi="宋体" w:eastAsia="宋体" w:cs="宋体"/>
                <w:color w:val="000000"/>
                <w:kern w:val="0"/>
                <w:sz w:val="24"/>
                <w:szCs w:val="24"/>
                <w:lang w:bidi="ar"/>
              </w:rPr>
              <w:t>设</w:t>
            </w:r>
            <w:r>
              <w:rPr>
                <w:rFonts w:hint="eastAsia" w:ascii="宋体" w:hAnsi="宋体" w:eastAsia="宋体" w:cs="宋体"/>
                <w:sz w:val="24"/>
                <w:szCs w:val="24"/>
              </w:rPr>
              <w:t>计方案编制完成并经采购人认可后，支付合同价款的70%</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第二阶段：</w:t>
            </w:r>
            <w:r>
              <w:rPr>
                <w:rFonts w:hint="eastAsia" w:ascii="宋体" w:hAnsi="宋体" w:eastAsia="宋体" w:cs="宋体"/>
                <w:sz w:val="24"/>
                <w:szCs w:val="24"/>
              </w:rPr>
              <w:t>30%的余款在项目经相关部门评审通过后一次性支付。</w:t>
            </w:r>
          </w:p>
          <w:p w14:paraId="15765ABD">
            <w:pPr>
              <w:keepNext w:val="0"/>
              <w:keepLines w:val="0"/>
              <w:pageBreakBefore w:val="0"/>
              <w:widowControl w:val="0"/>
              <w:kinsoku/>
              <w:wordWrap w:val="0"/>
              <w:overflowPunct/>
              <w:topLinePunct w:val="0"/>
              <w:autoSpaceDE/>
              <w:autoSpaceDN/>
              <w:bidi w:val="0"/>
              <w:adjustRightInd w:val="0"/>
              <w:snapToGrid/>
              <w:spacing w:line="360" w:lineRule="auto"/>
              <w:textAlignment w:val="auto"/>
              <w:rPr>
                <w:sz w:val="24"/>
                <w:szCs w:val="24"/>
              </w:rPr>
            </w:pPr>
            <w:r>
              <w:rPr>
                <w:rFonts w:hint="eastAsia" w:ascii="宋体" w:hAnsi="宋体" w:eastAsia="宋体" w:cs="宋体"/>
                <w:sz w:val="24"/>
                <w:szCs w:val="24"/>
              </w:rPr>
              <w:t>若因采购人原因在上报行政主管部门前终止该项目，则支付合同金额的80%，剩余部分则不再支付，合同自动终止；若上报行政主管部门后终止该项目，则只支付合同金额的90%，剩余部分则不再支付，合同自动终止。</w:t>
            </w:r>
          </w:p>
        </w:tc>
      </w:tr>
      <w:tr w14:paraId="2A21C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03" w:type="dxa"/>
            <w:vMerge w:val="continue"/>
            <w:noWrap w:val="0"/>
            <w:vAlign w:val="center"/>
          </w:tcPr>
          <w:p w14:paraId="3B9B7B92">
            <w:pPr>
              <w:keepNext w:val="0"/>
              <w:keepLines w:val="0"/>
              <w:pageBreakBefore w:val="0"/>
              <w:kinsoku/>
              <w:wordWrap w:val="0"/>
              <w:overflowPunct/>
              <w:topLinePunct w:val="0"/>
              <w:autoSpaceDE/>
              <w:autoSpaceDN/>
              <w:bidi w:val="0"/>
              <w:adjustRightInd w:val="0"/>
              <w:snapToGrid/>
              <w:spacing w:line="360" w:lineRule="auto"/>
              <w:textAlignment w:val="auto"/>
              <w:rPr>
                <w:sz w:val="24"/>
                <w:szCs w:val="24"/>
              </w:rPr>
            </w:pPr>
          </w:p>
        </w:tc>
        <w:tc>
          <w:tcPr>
            <w:tcW w:w="1634" w:type="dxa"/>
            <w:vMerge w:val="continue"/>
            <w:noWrap w:val="0"/>
            <w:vAlign w:val="center"/>
          </w:tcPr>
          <w:p w14:paraId="6A7B4C58">
            <w:pPr>
              <w:keepNext w:val="0"/>
              <w:keepLines w:val="0"/>
              <w:pageBreakBefore w:val="0"/>
              <w:kinsoku/>
              <w:wordWrap w:val="0"/>
              <w:overflowPunct/>
              <w:topLinePunct w:val="0"/>
              <w:autoSpaceDE/>
              <w:autoSpaceDN/>
              <w:bidi w:val="0"/>
              <w:adjustRightInd w:val="0"/>
              <w:snapToGrid/>
              <w:spacing w:line="360" w:lineRule="auto"/>
              <w:textAlignment w:val="auto"/>
              <w:rPr>
                <w:sz w:val="24"/>
                <w:szCs w:val="24"/>
              </w:rPr>
            </w:pPr>
          </w:p>
        </w:tc>
        <w:tc>
          <w:tcPr>
            <w:tcW w:w="1084" w:type="dxa"/>
            <w:noWrap w:val="0"/>
            <w:vAlign w:val="center"/>
          </w:tcPr>
          <w:p w14:paraId="2FF8F479">
            <w:pPr>
              <w:keepNext w:val="0"/>
              <w:keepLines w:val="0"/>
              <w:pageBreakBefore w:val="0"/>
              <w:kinsoku/>
              <w:wordWrap w:val="0"/>
              <w:overflowPunct/>
              <w:topLinePunct w:val="0"/>
              <w:autoSpaceDE/>
              <w:autoSpaceDN/>
              <w:bidi w:val="0"/>
              <w:adjustRightInd w:val="0"/>
              <w:snapToGrid/>
              <w:spacing w:line="360" w:lineRule="auto"/>
              <w:jc w:val="center"/>
              <w:textAlignment w:val="auto"/>
              <w:rPr>
                <w:rFonts w:hint="eastAsia" w:ascii="宋体" w:hAnsi="宋体" w:cs="宋体"/>
                <w:sz w:val="24"/>
                <w:szCs w:val="24"/>
              </w:rPr>
            </w:pPr>
            <w:r>
              <w:rPr>
                <w:rFonts w:hint="eastAsia" w:ascii="黑体" w:hAnsi="黑体" w:eastAsia="黑体" w:cs="黑体"/>
                <w:kern w:val="0"/>
                <w:sz w:val="24"/>
                <w:szCs w:val="24"/>
              </w:rPr>
              <w:t>补充说明事项</w:t>
            </w:r>
          </w:p>
        </w:tc>
        <w:tc>
          <w:tcPr>
            <w:tcW w:w="6684" w:type="dxa"/>
            <w:noWrap w:val="0"/>
            <w:vAlign w:val="center"/>
          </w:tcPr>
          <w:p w14:paraId="329BB489">
            <w:pPr>
              <w:keepNext w:val="0"/>
              <w:keepLines w:val="0"/>
              <w:pageBreakBefore w:val="0"/>
              <w:widowControl w:val="0"/>
              <w:kinsoku/>
              <w:wordWrap w:val="0"/>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cs="宋体"/>
                <w:sz w:val="24"/>
                <w:szCs w:val="24"/>
              </w:rPr>
              <w:t>第</w:t>
            </w:r>
            <w:r>
              <w:rPr>
                <w:rFonts w:hint="eastAsia" w:ascii="宋体" w:hAnsi="宋体" w:eastAsia="宋体" w:cs="宋体"/>
                <w:sz w:val="24"/>
                <w:szCs w:val="24"/>
              </w:rPr>
              <w:t>一，若结算时采购人与</w:t>
            </w:r>
            <w:r>
              <w:rPr>
                <w:rFonts w:hint="eastAsia" w:ascii="宋体" w:hAnsi="宋体" w:eastAsia="宋体" w:cs="宋体"/>
                <w:sz w:val="24"/>
                <w:szCs w:val="24"/>
                <w:lang w:eastAsia="zh-CN"/>
              </w:rPr>
              <w:t>成交供应商</w:t>
            </w:r>
            <w:r>
              <w:rPr>
                <w:rFonts w:hint="eastAsia" w:ascii="宋体" w:hAnsi="宋体" w:eastAsia="宋体" w:cs="宋体"/>
                <w:sz w:val="24"/>
                <w:szCs w:val="24"/>
              </w:rPr>
              <w:t>存在付款争议，待争议解决后再支付货款，付款手续按采购人单位财务相关规定进行。</w:t>
            </w:r>
          </w:p>
          <w:p w14:paraId="698DBDFF">
            <w:pPr>
              <w:keepNext w:val="0"/>
              <w:keepLines w:val="0"/>
              <w:pageBreakBefore w:val="0"/>
              <w:widowControl w:val="0"/>
              <w:kinsoku/>
              <w:wordWrap w:val="0"/>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第二，若</w:t>
            </w:r>
            <w:r>
              <w:rPr>
                <w:rFonts w:hint="eastAsia" w:ascii="宋体" w:hAnsi="宋体" w:eastAsia="宋体" w:cs="宋体"/>
                <w:sz w:val="24"/>
                <w:szCs w:val="24"/>
                <w:lang w:eastAsia="zh-CN"/>
              </w:rPr>
              <w:t>成交供应商</w:t>
            </w:r>
            <w:r>
              <w:rPr>
                <w:rFonts w:hint="eastAsia" w:ascii="宋体" w:hAnsi="宋体" w:eastAsia="宋体" w:cs="宋体"/>
                <w:sz w:val="24"/>
                <w:szCs w:val="24"/>
              </w:rPr>
              <w:t>未提供符合规定的增值税发票等相关单据或资料不齐全、不符合约定的，采购人有权拒绝付款，因此导致迟延付款的责任及造成的采购人损失由</w:t>
            </w:r>
            <w:r>
              <w:rPr>
                <w:rFonts w:hint="eastAsia" w:ascii="宋体" w:hAnsi="宋体" w:eastAsia="宋体" w:cs="宋体"/>
                <w:sz w:val="24"/>
                <w:szCs w:val="24"/>
                <w:lang w:eastAsia="zh-CN"/>
              </w:rPr>
              <w:t>成交供应商</w:t>
            </w:r>
            <w:r>
              <w:rPr>
                <w:rFonts w:hint="eastAsia" w:ascii="宋体" w:hAnsi="宋体" w:eastAsia="宋体" w:cs="宋体"/>
                <w:sz w:val="24"/>
                <w:szCs w:val="24"/>
              </w:rPr>
              <w:t>自行承担，且</w:t>
            </w:r>
            <w:r>
              <w:rPr>
                <w:rFonts w:hint="eastAsia" w:ascii="宋体" w:hAnsi="宋体" w:eastAsia="宋体" w:cs="宋体"/>
                <w:sz w:val="24"/>
                <w:szCs w:val="24"/>
                <w:lang w:eastAsia="zh-CN"/>
              </w:rPr>
              <w:t>成交供应商</w:t>
            </w:r>
            <w:r>
              <w:rPr>
                <w:rFonts w:hint="eastAsia" w:ascii="宋体" w:hAnsi="宋体" w:eastAsia="宋体" w:cs="宋体"/>
                <w:sz w:val="24"/>
                <w:szCs w:val="24"/>
              </w:rPr>
              <w:t>不得因此拒绝履行合同，否则应按合同约定承担违约责任，同时，采购人有权将有关情况向学校计划财务处书面报告，对</w:t>
            </w:r>
            <w:r>
              <w:rPr>
                <w:rFonts w:hint="eastAsia" w:ascii="宋体" w:hAnsi="宋体" w:eastAsia="宋体" w:cs="宋体"/>
                <w:sz w:val="24"/>
                <w:szCs w:val="24"/>
                <w:lang w:eastAsia="zh-CN"/>
              </w:rPr>
              <w:t>成交供应商</w:t>
            </w:r>
            <w:r>
              <w:rPr>
                <w:rFonts w:hint="eastAsia" w:ascii="宋体" w:hAnsi="宋体" w:eastAsia="宋体" w:cs="宋体"/>
                <w:sz w:val="24"/>
                <w:szCs w:val="24"/>
              </w:rPr>
              <w:t>依法进行惩戒和追究法律责任。</w:t>
            </w:r>
          </w:p>
          <w:p w14:paraId="13F156AD">
            <w:pPr>
              <w:keepNext w:val="0"/>
              <w:keepLines w:val="0"/>
              <w:pageBreakBefore w:val="0"/>
              <w:widowControl w:val="0"/>
              <w:kinsoku/>
              <w:wordWrap w:val="0"/>
              <w:overflowPunct/>
              <w:topLinePunct w:val="0"/>
              <w:autoSpaceDE/>
              <w:autoSpaceDN/>
              <w:bidi w:val="0"/>
              <w:adjustRightInd w:val="0"/>
              <w:snapToGrid/>
              <w:spacing w:line="360" w:lineRule="auto"/>
              <w:textAlignment w:val="auto"/>
              <w:rPr>
                <w:rFonts w:hint="eastAsia" w:ascii="宋体" w:hAnsi="宋体" w:cs="宋体"/>
                <w:sz w:val="24"/>
                <w:szCs w:val="24"/>
              </w:rPr>
            </w:pPr>
            <w:r>
              <w:rPr>
                <w:rFonts w:hint="eastAsia" w:ascii="宋体" w:hAnsi="宋体" w:eastAsia="宋体" w:cs="宋体"/>
                <w:sz w:val="24"/>
                <w:szCs w:val="24"/>
              </w:rPr>
              <w:t>第三，若采购项目所属年度当年年底按照合同约定不能支付的（非采购人主观原因），采购人应及时告知</w:t>
            </w:r>
            <w:r>
              <w:rPr>
                <w:rFonts w:hint="eastAsia" w:ascii="宋体" w:hAnsi="宋体" w:eastAsia="宋体" w:cs="宋体"/>
                <w:sz w:val="24"/>
                <w:szCs w:val="24"/>
                <w:lang w:eastAsia="zh-CN"/>
              </w:rPr>
              <w:t>成交供应商</w:t>
            </w:r>
            <w:r>
              <w:rPr>
                <w:rFonts w:hint="eastAsia" w:ascii="宋体" w:hAnsi="宋体" w:eastAsia="宋体" w:cs="宋体"/>
                <w:sz w:val="24"/>
                <w:szCs w:val="24"/>
              </w:rPr>
              <w:t>，并顺延至次年上级财政预算下达后继续支付相应款项</w:t>
            </w:r>
            <w:r>
              <w:rPr>
                <w:rFonts w:hint="eastAsia" w:ascii="宋体" w:hAnsi="宋体" w:cs="宋体"/>
                <w:sz w:val="24"/>
                <w:szCs w:val="24"/>
              </w:rPr>
              <w:t>。</w:t>
            </w:r>
          </w:p>
        </w:tc>
      </w:tr>
      <w:tr w14:paraId="4A9F5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03" w:type="dxa"/>
            <w:noWrap w:val="0"/>
            <w:vAlign w:val="center"/>
          </w:tcPr>
          <w:p w14:paraId="4D771CD8">
            <w:pPr>
              <w:keepNext w:val="0"/>
              <w:keepLines w:val="0"/>
              <w:pageBreakBefore w:val="0"/>
              <w:kinsoku/>
              <w:wordWrap w:val="0"/>
              <w:overflowPunct/>
              <w:topLinePunct w:val="0"/>
              <w:autoSpaceDE/>
              <w:autoSpaceDN/>
              <w:bidi w:val="0"/>
              <w:adjustRightInd w:val="0"/>
              <w:snapToGrid/>
              <w:spacing w:line="360" w:lineRule="auto"/>
              <w:jc w:val="center"/>
              <w:textAlignment w:val="auto"/>
              <w:rPr>
                <w:rFonts w:hint="eastAsia" w:ascii="黑体" w:hAnsi="黑体" w:eastAsia="黑体" w:cs="黑体"/>
                <w:kern w:val="0"/>
                <w:sz w:val="24"/>
                <w:szCs w:val="24"/>
              </w:rPr>
            </w:pPr>
            <w:r>
              <w:rPr>
                <w:rFonts w:hint="eastAsia" w:ascii="黑体" w:hAnsi="黑体" w:eastAsia="黑体" w:cs="黑体"/>
                <w:kern w:val="0"/>
                <w:sz w:val="24"/>
                <w:szCs w:val="24"/>
              </w:rPr>
              <w:t>6</w:t>
            </w:r>
          </w:p>
        </w:tc>
        <w:tc>
          <w:tcPr>
            <w:tcW w:w="1634" w:type="dxa"/>
            <w:noWrap w:val="0"/>
            <w:vAlign w:val="center"/>
          </w:tcPr>
          <w:p w14:paraId="776E1568">
            <w:pPr>
              <w:keepNext w:val="0"/>
              <w:keepLines w:val="0"/>
              <w:pageBreakBefore w:val="0"/>
              <w:kinsoku/>
              <w:wordWrap w:val="0"/>
              <w:overflowPunct/>
              <w:topLinePunct w:val="0"/>
              <w:autoSpaceDE/>
              <w:autoSpaceDN/>
              <w:bidi w:val="0"/>
              <w:adjustRightInd w:val="0"/>
              <w:snapToGrid/>
              <w:spacing w:line="360" w:lineRule="auto"/>
              <w:jc w:val="center"/>
              <w:textAlignment w:val="auto"/>
              <w:rPr>
                <w:rFonts w:hint="eastAsia" w:ascii="黑体" w:hAnsi="黑体" w:eastAsia="黑体" w:cs="黑体"/>
                <w:kern w:val="0"/>
                <w:sz w:val="24"/>
                <w:szCs w:val="24"/>
                <w:lang w:val="zh-CN"/>
              </w:rPr>
            </w:pPr>
            <w:r>
              <w:rPr>
                <w:rFonts w:hint="eastAsia" w:ascii="黑体" w:hAnsi="黑体" w:eastAsia="黑体" w:cs="黑体"/>
                <w:kern w:val="0"/>
                <w:sz w:val="24"/>
                <w:szCs w:val="24"/>
                <w:lang w:val="zh-CN"/>
              </w:rPr>
              <w:t>违约责任与</w:t>
            </w:r>
          </w:p>
          <w:p w14:paraId="74444ACC">
            <w:pPr>
              <w:keepNext w:val="0"/>
              <w:keepLines w:val="0"/>
              <w:pageBreakBefore w:val="0"/>
              <w:kinsoku/>
              <w:wordWrap w:val="0"/>
              <w:overflowPunct/>
              <w:topLinePunct w:val="0"/>
              <w:autoSpaceDE/>
              <w:autoSpaceDN/>
              <w:bidi w:val="0"/>
              <w:adjustRightInd w:val="0"/>
              <w:snapToGrid/>
              <w:spacing w:line="360" w:lineRule="auto"/>
              <w:jc w:val="center"/>
              <w:textAlignment w:val="auto"/>
              <w:rPr>
                <w:rFonts w:hint="eastAsia" w:ascii="黑体" w:hAnsi="黑体" w:eastAsia="黑体" w:cs="黑体"/>
                <w:kern w:val="0"/>
                <w:sz w:val="24"/>
                <w:szCs w:val="24"/>
              </w:rPr>
            </w:pPr>
            <w:r>
              <w:rPr>
                <w:rFonts w:hint="eastAsia" w:ascii="黑体" w:hAnsi="黑体" w:eastAsia="黑体" w:cs="黑体"/>
                <w:kern w:val="0"/>
                <w:sz w:val="24"/>
                <w:szCs w:val="24"/>
                <w:lang w:val="zh-CN"/>
              </w:rPr>
              <w:t>解决方式</w:t>
            </w:r>
          </w:p>
        </w:tc>
        <w:tc>
          <w:tcPr>
            <w:tcW w:w="7768" w:type="dxa"/>
            <w:gridSpan w:val="2"/>
            <w:noWrap w:val="0"/>
            <w:vAlign w:val="center"/>
          </w:tcPr>
          <w:p w14:paraId="01B3DCE0">
            <w:pPr>
              <w:keepNext w:val="0"/>
              <w:keepLines w:val="0"/>
              <w:pageBreakBefore w:val="0"/>
              <w:widowControl w:val="0"/>
              <w:kinsoku/>
              <w:wordWrap w:val="0"/>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cs="宋体"/>
                <w:bCs/>
                <w:color w:val="000000"/>
                <w:sz w:val="24"/>
                <w:szCs w:val="24"/>
              </w:rPr>
              <w:t>第</w:t>
            </w:r>
            <w:r>
              <w:rPr>
                <w:rFonts w:hint="eastAsia" w:ascii="宋体" w:hAnsi="宋体" w:eastAsia="宋体" w:cs="宋体"/>
                <w:sz w:val="24"/>
                <w:szCs w:val="24"/>
              </w:rPr>
              <w:t>一，违约责任：</w:t>
            </w:r>
          </w:p>
          <w:p w14:paraId="7C195E02">
            <w:pPr>
              <w:keepNext w:val="0"/>
              <w:keepLines w:val="0"/>
              <w:pageBreakBefore w:val="0"/>
              <w:widowControl w:val="0"/>
              <w:kinsoku/>
              <w:wordWrap w:val="0"/>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eastAsia="宋体" w:cs="宋体"/>
                <w:sz w:val="24"/>
                <w:szCs w:val="24"/>
                <w:lang w:eastAsia="zh-CN"/>
              </w:rPr>
              <w:t>成交供应商</w:t>
            </w:r>
            <w:r>
              <w:rPr>
                <w:rFonts w:hint="eastAsia" w:ascii="宋体" w:hAnsi="宋体" w:eastAsia="宋体" w:cs="宋体"/>
                <w:sz w:val="24"/>
                <w:szCs w:val="24"/>
              </w:rPr>
              <w:t>必须遵守采购合同并执行合同中的各项规定，保证采购合同的正常履行。如因</w:t>
            </w:r>
            <w:r>
              <w:rPr>
                <w:rFonts w:hint="eastAsia" w:ascii="宋体" w:hAnsi="宋体" w:eastAsia="宋体" w:cs="宋体"/>
                <w:sz w:val="24"/>
                <w:szCs w:val="24"/>
                <w:lang w:eastAsia="zh-CN"/>
              </w:rPr>
              <w:t>成交供应商</w:t>
            </w:r>
            <w:r>
              <w:rPr>
                <w:rFonts w:hint="eastAsia" w:ascii="宋体" w:hAnsi="宋体" w:eastAsia="宋体" w:cs="宋体"/>
                <w:sz w:val="24"/>
                <w:szCs w:val="24"/>
              </w:rPr>
              <w:t>工作人员在履行职务过程中的疏忽、失职、过错等故意或者过失原因给采购人造成损失或侵害，包括但不限于采购人本身的财产损失，由此而导致的采购人对任何第三方的法律责任等，</w:t>
            </w:r>
            <w:r>
              <w:rPr>
                <w:rFonts w:hint="eastAsia" w:ascii="宋体" w:hAnsi="宋体" w:eastAsia="宋体" w:cs="宋体"/>
                <w:sz w:val="24"/>
                <w:szCs w:val="24"/>
                <w:lang w:eastAsia="zh-CN"/>
              </w:rPr>
              <w:t>成交供应商</w:t>
            </w:r>
            <w:r>
              <w:rPr>
                <w:rFonts w:hint="eastAsia" w:ascii="宋体" w:hAnsi="宋体" w:eastAsia="宋体" w:cs="宋体"/>
                <w:sz w:val="24"/>
                <w:szCs w:val="24"/>
              </w:rPr>
              <w:t>对此均应承担全部的赔偿责任。</w:t>
            </w:r>
          </w:p>
          <w:p w14:paraId="654BCEA7">
            <w:pPr>
              <w:keepNext w:val="0"/>
              <w:keepLines w:val="0"/>
              <w:pageBreakBefore w:val="0"/>
              <w:widowControl w:val="0"/>
              <w:kinsoku/>
              <w:wordWrap w:val="0"/>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sz w:val="24"/>
                <w:szCs w:val="24"/>
                <w:lang w:eastAsia="zh-CN"/>
              </w:rPr>
              <w:t>成交供应商</w:t>
            </w:r>
            <w:r>
              <w:rPr>
                <w:rFonts w:hint="eastAsia" w:ascii="宋体" w:hAnsi="宋体" w:eastAsia="宋体" w:cs="宋体"/>
                <w:sz w:val="24"/>
                <w:szCs w:val="24"/>
              </w:rPr>
              <w:t>逾期未提供本项目采购合同、技术服务协议约定的服务的，或者</w:t>
            </w:r>
            <w:r>
              <w:rPr>
                <w:rFonts w:hint="eastAsia" w:ascii="宋体" w:hAnsi="宋体" w:eastAsia="宋体" w:cs="宋体"/>
                <w:sz w:val="24"/>
                <w:szCs w:val="24"/>
                <w:lang w:eastAsia="zh-CN"/>
              </w:rPr>
              <w:t>成交供应商</w:t>
            </w:r>
            <w:r>
              <w:rPr>
                <w:rFonts w:hint="eastAsia" w:ascii="宋体" w:hAnsi="宋体" w:eastAsia="宋体" w:cs="宋体"/>
                <w:sz w:val="24"/>
                <w:szCs w:val="24"/>
              </w:rPr>
              <w:t>逾期未按照本项目采购合同、技术服务协议约定的服务期限完成服务的，从逾期之日起算，每逾期1个日历日按成交金额的1％向采购人支付违约金；逾期10个日历日（含）的，采购人将视</w:t>
            </w:r>
            <w:r>
              <w:rPr>
                <w:rFonts w:hint="eastAsia" w:ascii="宋体" w:hAnsi="宋体" w:eastAsia="宋体" w:cs="宋体"/>
                <w:sz w:val="24"/>
                <w:szCs w:val="24"/>
                <w:lang w:eastAsia="zh-CN"/>
              </w:rPr>
              <w:t>成交供应商</w:t>
            </w:r>
            <w:r>
              <w:rPr>
                <w:rFonts w:hint="eastAsia" w:ascii="宋体" w:hAnsi="宋体" w:eastAsia="宋体" w:cs="宋体"/>
                <w:sz w:val="24"/>
                <w:szCs w:val="24"/>
              </w:rPr>
              <w:t>未按合同履约，采购人除了向</w:t>
            </w:r>
            <w:r>
              <w:rPr>
                <w:rFonts w:hint="eastAsia" w:ascii="宋体" w:hAnsi="宋体" w:eastAsia="宋体" w:cs="宋体"/>
                <w:sz w:val="24"/>
                <w:szCs w:val="24"/>
                <w:lang w:eastAsia="zh-CN"/>
              </w:rPr>
              <w:t>成交供应商</w:t>
            </w:r>
            <w:r>
              <w:rPr>
                <w:rFonts w:hint="eastAsia" w:ascii="宋体" w:hAnsi="宋体" w:eastAsia="宋体" w:cs="宋体"/>
                <w:sz w:val="24"/>
                <w:szCs w:val="24"/>
              </w:rPr>
              <w:t>追缴相应的违约金外，还会向本项目学校计划财务处书面报告</w:t>
            </w:r>
            <w:r>
              <w:rPr>
                <w:rFonts w:hint="eastAsia" w:ascii="宋体" w:hAnsi="宋体" w:eastAsia="宋体" w:cs="宋体"/>
                <w:sz w:val="24"/>
                <w:szCs w:val="24"/>
                <w:lang w:eastAsia="zh-CN"/>
              </w:rPr>
              <w:t>成交供应商</w:t>
            </w:r>
            <w:r>
              <w:rPr>
                <w:rFonts w:hint="eastAsia" w:ascii="宋体" w:hAnsi="宋体" w:eastAsia="宋体" w:cs="宋体"/>
                <w:sz w:val="24"/>
                <w:szCs w:val="24"/>
              </w:rPr>
              <w:t>违约情况，对</w:t>
            </w:r>
            <w:r>
              <w:rPr>
                <w:rFonts w:hint="eastAsia" w:ascii="宋体" w:hAnsi="宋体" w:eastAsia="宋体" w:cs="宋体"/>
                <w:sz w:val="24"/>
                <w:szCs w:val="24"/>
                <w:lang w:eastAsia="zh-CN"/>
              </w:rPr>
              <w:t>成交供应商</w:t>
            </w:r>
            <w:r>
              <w:rPr>
                <w:rFonts w:hint="eastAsia" w:ascii="宋体" w:hAnsi="宋体" w:eastAsia="宋体" w:cs="宋体"/>
                <w:sz w:val="24"/>
                <w:szCs w:val="24"/>
              </w:rPr>
              <w:t>依法进行惩戒和追究法律责任，由此造成的采购人经济损失由</w:t>
            </w:r>
            <w:r>
              <w:rPr>
                <w:rFonts w:hint="eastAsia" w:ascii="宋体" w:hAnsi="宋体" w:eastAsia="宋体" w:cs="宋体"/>
                <w:sz w:val="24"/>
                <w:szCs w:val="24"/>
                <w:lang w:eastAsia="zh-CN"/>
              </w:rPr>
              <w:t>成交供应商</w:t>
            </w:r>
            <w:r>
              <w:rPr>
                <w:rFonts w:hint="eastAsia" w:ascii="宋体" w:hAnsi="宋体" w:eastAsia="宋体" w:cs="宋体"/>
                <w:sz w:val="24"/>
                <w:szCs w:val="24"/>
              </w:rPr>
              <w:t>承担。注：上述逾期时间由采购人在同一项目中累加计算，具体以采购人认定为准。</w:t>
            </w:r>
          </w:p>
          <w:p w14:paraId="4687AD4A">
            <w:pPr>
              <w:keepNext w:val="0"/>
              <w:keepLines w:val="0"/>
              <w:pageBreakBefore w:val="0"/>
              <w:widowControl w:val="0"/>
              <w:kinsoku/>
              <w:wordWrap w:val="0"/>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（三）在采购人自行组织的履约验收阶段出现履约验收结果不合格的情形，或者拒绝向采购人重新提供完整的服务或者向采购人重新提供完整的服务在新的质保期内再次出现质量问题的，采购人可依法追究</w:t>
            </w:r>
            <w:r>
              <w:rPr>
                <w:rFonts w:hint="eastAsia" w:ascii="宋体" w:hAnsi="宋体" w:eastAsia="宋体" w:cs="宋体"/>
                <w:sz w:val="24"/>
                <w:szCs w:val="24"/>
                <w:lang w:eastAsia="zh-CN"/>
              </w:rPr>
              <w:t>成交供应商</w:t>
            </w:r>
            <w:r>
              <w:rPr>
                <w:rFonts w:hint="eastAsia" w:ascii="宋体" w:hAnsi="宋体" w:eastAsia="宋体" w:cs="宋体"/>
                <w:sz w:val="24"/>
                <w:szCs w:val="24"/>
              </w:rPr>
              <w:t>的全违约责任，并视具体情形不予支付或者索回本项目采购资金。</w:t>
            </w:r>
          </w:p>
          <w:p w14:paraId="6EF494B8">
            <w:pPr>
              <w:keepNext w:val="0"/>
              <w:keepLines w:val="0"/>
              <w:pageBreakBefore w:val="0"/>
              <w:widowControl w:val="0"/>
              <w:kinsoku/>
              <w:wordWrap w:val="0"/>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（四）</w:t>
            </w:r>
            <w:r>
              <w:rPr>
                <w:rFonts w:hint="eastAsia" w:ascii="宋体" w:hAnsi="宋体" w:eastAsia="宋体" w:cs="宋体"/>
                <w:sz w:val="24"/>
                <w:szCs w:val="24"/>
                <w:lang w:eastAsia="zh-CN"/>
              </w:rPr>
              <w:t>成交供应商</w:t>
            </w:r>
            <w:r>
              <w:rPr>
                <w:rFonts w:hint="eastAsia" w:ascii="宋体" w:hAnsi="宋体" w:eastAsia="宋体" w:cs="宋体"/>
                <w:sz w:val="24"/>
                <w:szCs w:val="24"/>
              </w:rPr>
              <w:t>因不可抗力原因导致的合同无法履行，应及时书面报告采购人。经采购人认定情况属实的，可免除</w:t>
            </w:r>
            <w:r>
              <w:rPr>
                <w:rFonts w:hint="eastAsia" w:ascii="宋体" w:hAnsi="宋体" w:eastAsia="宋体" w:cs="宋体"/>
                <w:sz w:val="24"/>
                <w:szCs w:val="24"/>
                <w:lang w:eastAsia="zh-CN"/>
              </w:rPr>
              <w:t>成交供应商</w:t>
            </w:r>
            <w:r>
              <w:rPr>
                <w:rFonts w:hint="eastAsia" w:ascii="宋体" w:hAnsi="宋体" w:eastAsia="宋体" w:cs="宋体"/>
                <w:sz w:val="24"/>
                <w:szCs w:val="24"/>
              </w:rPr>
              <w:t>违约责任，可视具体情形与</w:t>
            </w:r>
            <w:r>
              <w:rPr>
                <w:rFonts w:hint="eastAsia" w:ascii="宋体" w:hAnsi="宋体" w:eastAsia="宋体" w:cs="宋体"/>
                <w:sz w:val="24"/>
                <w:szCs w:val="24"/>
                <w:lang w:eastAsia="zh-CN"/>
              </w:rPr>
              <w:t>成交供应商</w:t>
            </w:r>
            <w:r>
              <w:rPr>
                <w:rFonts w:hint="eastAsia" w:ascii="宋体" w:hAnsi="宋体" w:eastAsia="宋体" w:cs="宋体"/>
                <w:sz w:val="24"/>
                <w:szCs w:val="24"/>
              </w:rPr>
              <w:t>另行签订相关补充协议或书面报告学校计划财务处依法变更成交结果。</w:t>
            </w:r>
          </w:p>
          <w:p w14:paraId="1EBC5114">
            <w:pPr>
              <w:keepNext w:val="0"/>
              <w:keepLines w:val="0"/>
              <w:pageBreakBefore w:val="0"/>
              <w:widowControl w:val="0"/>
              <w:kinsoku/>
              <w:wordWrap w:val="0"/>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（五）其他未尽事宜以合同约定为准。</w:t>
            </w:r>
          </w:p>
          <w:p w14:paraId="0AA463B1">
            <w:pPr>
              <w:keepNext w:val="0"/>
              <w:keepLines w:val="0"/>
              <w:pageBreakBefore w:val="0"/>
              <w:widowControl w:val="0"/>
              <w:kinsoku/>
              <w:wordWrap w:val="0"/>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第二，争议解决办法：</w:t>
            </w:r>
          </w:p>
          <w:p w14:paraId="47F7683A">
            <w:pPr>
              <w:keepNext w:val="0"/>
              <w:keepLines w:val="0"/>
              <w:pageBreakBefore w:val="0"/>
              <w:widowControl w:val="0"/>
              <w:kinsoku/>
              <w:wordWrap w:val="0"/>
              <w:overflowPunct/>
              <w:topLinePunct w:val="0"/>
              <w:autoSpaceDE/>
              <w:autoSpaceDN/>
              <w:bidi w:val="0"/>
              <w:adjustRightInd w:val="0"/>
              <w:snapToGrid/>
              <w:spacing w:line="360" w:lineRule="auto"/>
              <w:textAlignment w:val="auto"/>
              <w:rPr>
                <w:rFonts w:hint="eastAsia" w:ascii="宋体" w:hAnsi="宋体" w:eastAsia="宋体"/>
                <w:kern w:val="0"/>
                <w:sz w:val="24"/>
                <w:szCs w:val="24"/>
                <w:lang w:val="zh-CN"/>
              </w:rPr>
            </w:pPr>
            <w:r>
              <w:rPr>
                <w:rFonts w:hint="eastAsia" w:ascii="宋体" w:hAnsi="宋体" w:eastAsia="宋体" w:cs="宋体"/>
                <w:sz w:val="24"/>
                <w:szCs w:val="24"/>
              </w:rPr>
              <w:t>在合同履行期间，因</w:t>
            </w:r>
            <w:r>
              <w:rPr>
                <w:rFonts w:hint="eastAsia" w:ascii="宋体" w:hAnsi="宋体" w:eastAsia="宋体" w:cs="宋体"/>
                <w:sz w:val="24"/>
                <w:szCs w:val="24"/>
                <w:lang w:eastAsia="zh-CN"/>
              </w:rPr>
              <w:t>成交供应商</w:t>
            </w:r>
            <w:r>
              <w:rPr>
                <w:rFonts w:hint="eastAsia" w:ascii="宋体" w:hAnsi="宋体" w:eastAsia="宋体" w:cs="宋体"/>
                <w:sz w:val="24"/>
                <w:szCs w:val="24"/>
              </w:rPr>
              <w:t>提供的服务存在缺陷造成服务故障或质量问题出现解决争议时，可由采购人或其指定的第三方机构进行质量鉴定，经鉴定后符合本项目采购合同和技术服务协议约定的标准的，鉴定费由采购人承担；经鉴定后不符合本项目采购合同和技术服务协议约定的标准的，鉴定费由</w:t>
            </w:r>
            <w:r>
              <w:rPr>
                <w:rFonts w:hint="eastAsia" w:ascii="宋体" w:hAnsi="宋体" w:eastAsia="宋体" w:cs="宋体"/>
                <w:sz w:val="24"/>
                <w:szCs w:val="24"/>
                <w:lang w:eastAsia="zh-CN"/>
              </w:rPr>
              <w:t>成交供应商</w:t>
            </w:r>
            <w:r>
              <w:rPr>
                <w:rFonts w:hint="eastAsia" w:ascii="宋体" w:hAnsi="宋体" w:eastAsia="宋体" w:cs="宋体"/>
                <w:sz w:val="24"/>
                <w:szCs w:val="24"/>
              </w:rPr>
              <w:t>自行承担；还可由双方协商或由有关部门调解解决，协商或调解不成的，可向采购人所在地人民法院起诉。</w:t>
            </w:r>
          </w:p>
        </w:tc>
      </w:tr>
      <w:tr w14:paraId="12CE4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03" w:type="dxa"/>
            <w:noWrap w:val="0"/>
            <w:vAlign w:val="center"/>
          </w:tcPr>
          <w:p w14:paraId="2471A942">
            <w:pPr>
              <w:keepNext w:val="0"/>
              <w:keepLines w:val="0"/>
              <w:pageBreakBefore w:val="0"/>
              <w:kinsoku/>
              <w:wordWrap w:val="0"/>
              <w:overflowPunct/>
              <w:topLinePunct w:val="0"/>
              <w:autoSpaceDE/>
              <w:autoSpaceDN/>
              <w:bidi w:val="0"/>
              <w:adjustRightInd w:val="0"/>
              <w:snapToGrid/>
              <w:spacing w:line="360" w:lineRule="auto"/>
              <w:jc w:val="center"/>
              <w:textAlignment w:val="auto"/>
              <w:rPr>
                <w:rFonts w:hint="eastAsia" w:ascii="黑体" w:hAnsi="黑体" w:eastAsia="黑体" w:cs="黑体"/>
                <w:kern w:val="0"/>
                <w:sz w:val="24"/>
                <w:szCs w:val="24"/>
              </w:rPr>
            </w:pPr>
            <w:r>
              <w:rPr>
                <w:rFonts w:hint="eastAsia" w:ascii="黑体" w:hAnsi="黑体" w:eastAsia="黑体" w:cs="黑体"/>
                <w:kern w:val="0"/>
                <w:sz w:val="24"/>
                <w:szCs w:val="24"/>
              </w:rPr>
              <w:t>7</w:t>
            </w:r>
          </w:p>
        </w:tc>
        <w:tc>
          <w:tcPr>
            <w:tcW w:w="1634" w:type="dxa"/>
            <w:noWrap w:val="0"/>
            <w:vAlign w:val="center"/>
          </w:tcPr>
          <w:p w14:paraId="5DB93DB6">
            <w:pPr>
              <w:keepNext w:val="0"/>
              <w:keepLines w:val="0"/>
              <w:pageBreakBefore w:val="0"/>
              <w:kinsoku/>
              <w:wordWrap w:val="0"/>
              <w:overflowPunct/>
              <w:topLinePunct w:val="0"/>
              <w:autoSpaceDE/>
              <w:autoSpaceDN/>
              <w:bidi w:val="0"/>
              <w:adjustRightInd w:val="0"/>
              <w:snapToGrid/>
              <w:spacing w:line="360" w:lineRule="auto"/>
              <w:jc w:val="center"/>
              <w:textAlignment w:val="auto"/>
              <w:rPr>
                <w:rFonts w:hint="eastAsia" w:ascii="黑体" w:hAnsi="黑体" w:eastAsia="黑体" w:cs="黑体"/>
                <w:kern w:val="0"/>
                <w:sz w:val="24"/>
                <w:szCs w:val="24"/>
              </w:rPr>
            </w:pPr>
            <w:r>
              <w:rPr>
                <w:rFonts w:hint="eastAsia" w:ascii="黑体" w:hAnsi="黑体" w:eastAsia="黑体" w:cs="黑体"/>
                <w:kern w:val="0"/>
                <w:sz w:val="24"/>
                <w:szCs w:val="24"/>
              </w:rPr>
              <w:t>知识产权</w:t>
            </w:r>
          </w:p>
        </w:tc>
        <w:tc>
          <w:tcPr>
            <w:tcW w:w="7768" w:type="dxa"/>
            <w:gridSpan w:val="2"/>
            <w:noWrap w:val="0"/>
            <w:vAlign w:val="center"/>
          </w:tcPr>
          <w:p w14:paraId="75D8D7E8">
            <w:pPr>
              <w:keepNext w:val="0"/>
              <w:keepLines w:val="0"/>
              <w:pageBreakBefore w:val="0"/>
              <w:widowControl w:val="0"/>
              <w:kinsoku/>
              <w:wordWrap w:val="0"/>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第一，供应商应保证在本项目中使用的任何</w:t>
            </w:r>
            <w:r>
              <w:rPr>
                <w:rFonts w:hint="eastAsia" w:ascii="宋体" w:hAnsi="宋体" w:eastAsia="宋体" w:cs="宋体"/>
                <w:sz w:val="24"/>
                <w:szCs w:val="24"/>
                <w:lang w:val="zh-CN"/>
              </w:rPr>
              <w:t>设备（货物）</w:t>
            </w:r>
            <w:r>
              <w:rPr>
                <w:rFonts w:hint="eastAsia" w:ascii="宋体" w:hAnsi="宋体" w:eastAsia="宋体" w:cs="宋体"/>
                <w:sz w:val="24"/>
                <w:szCs w:val="24"/>
              </w:rPr>
              <w:t>和服务，不会产生因第三方提出侵犯其专利权、商标权或其它知识产权而引起的法律和经济纠纷，如因专利权、商标权或其它知识产权而引起法律和经济纠纷，由供应商承担所有相关责任。</w:t>
            </w:r>
          </w:p>
          <w:p w14:paraId="03FA5FFC">
            <w:pPr>
              <w:keepNext w:val="0"/>
              <w:keepLines w:val="0"/>
              <w:pageBreakBefore w:val="0"/>
              <w:widowControl w:val="0"/>
              <w:kinsoku/>
              <w:wordWrap w:val="0"/>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第二，除非采购文件特别规定，采购人享有本项目实施过程中产生的知识成果及知识产权。</w:t>
            </w:r>
          </w:p>
          <w:p w14:paraId="3FF63A24">
            <w:pPr>
              <w:keepNext w:val="0"/>
              <w:keepLines w:val="0"/>
              <w:pageBreakBefore w:val="0"/>
              <w:widowControl w:val="0"/>
              <w:kinsoku/>
              <w:wordWrap w:val="0"/>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第三，供应商将在采购项目实施过程中采用自有或者第三方知识成果的，应当在响应（投标）文件中载明，并提供相关知识产权证明文件。</w:t>
            </w:r>
          </w:p>
          <w:p w14:paraId="0CFEE228">
            <w:pPr>
              <w:keepNext w:val="0"/>
              <w:keepLines w:val="0"/>
              <w:pageBreakBefore w:val="0"/>
              <w:widowControl w:val="0"/>
              <w:kinsoku/>
              <w:wordWrap w:val="0"/>
              <w:overflowPunct/>
              <w:topLinePunct w:val="0"/>
              <w:autoSpaceDE/>
              <w:autoSpaceDN/>
              <w:bidi w:val="0"/>
              <w:adjustRightInd w:val="0"/>
              <w:snapToGrid/>
              <w:spacing w:line="360" w:lineRule="auto"/>
              <w:textAlignment w:val="auto"/>
              <w:rPr>
                <w:rFonts w:hint="eastAsia" w:ascii="宋体" w:hAnsi="宋体" w:eastAsia="宋体" w:cs="宋体"/>
                <w:kern w:val="0"/>
                <w:sz w:val="24"/>
                <w:szCs w:val="24"/>
                <w:lang w:val="zh-CN"/>
              </w:rPr>
            </w:pPr>
            <w:r>
              <w:rPr>
                <w:rFonts w:hint="eastAsia" w:ascii="宋体" w:hAnsi="宋体" w:eastAsia="宋体" w:cs="宋体"/>
                <w:sz w:val="24"/>
                <w:szCs w:val="24"/>
              </w:rPr>
              <w:t>第四，如采用供应商所不拥有的知识产权，则在供应商响应（投标）报价中必须包括合法获取该知识产权的相关费用。</w:t>
            </w:r>
          </w:p>
        </w:tc>
      </w:tr>
      <w:tr w14:paraId="7A1B9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03" w:type="dxa"/>
            <w:noWrap w:val="0"/>
            <w:vAlign w:val="center"/>
          </w:tcPr>
          <w:p w14:paraId="50A4357A">
            <w:pPr>
              <w:keepNext w:val="0"/>
              <w:keepLines w:val="0"/>
              <w:pageBreakBefore w:val="0"/>
              <w:kinsoku/>
              <w:wordWrap w:val="0"/>
              <w:overflowPunct/>
              <w:topLinePunct w:val="0"/>
              <w:autoSpaceDE/>
              <w:autoSpaceDN/>
              <w:bidi w:val="0"/>
              <w:adjustRightInd w:val="0"/>
              <w:snapToGrid/>
              <w:spacing w:line="360" w:lineRule="auto"/>
              <w:jc w:val="center"/>
              <w:textAlignment w:val="auto"/>
              <w:rPr>
                <w:rFonts w:hint="eastAsia" w:ascii="黑体" w:hAnsi="黑体" w:eastAsia="黑体" w:cs="黑体"/>
                <w:kern w:val="0"/>
                <w:sz w:val="24"/>
                <w:szCs w:val="24"/>
              </w:rPr>
            </w:pPr>
            <w:r>
              <w:rPr>
                <w:rFonts w:hint="eastAsia" w:ascii="黑体" w:hAnsi="黑体" w:eastAsia="黑体" w:cs="黑体"/>
                <w:kern w:val="0"/>
                <w:sz w:val="24"/>
                <w:szCs w:val="24"/>
              </w:rPr>
              <w:t>8</w:t>
            </w:r>
          </w:p>
        </w:tc>
        <w:tc>
          <w:tcPr>
            <w:tcW w:w="1634" w:type="dxa"/>
            <w:noWrap w:val="0"/>
            <w:vAlign w:val="center"/>
          </w:tcPr>
          <w:p w14:paraId="10427FAF">
            <w:pPr>
              <w:keepNext w:val="0"/>
              <w:keepLines w:val="0"/>
              <w:pageBreakBefore w:val="0"/>
              <w:kinsoku/>
              <w:wordWrap w:val="0"/>
              <w:overflowPunct/>
              <w:topLinePunct w:val="0"/>
              <w:autoSpaceDE/>
              <w:autoSpaceDN/>
              <w:bidi w:val="0"/>
              <w:adjustRightInd w:val="0"/>
              <w:snapToGrid/>
              <w:spacing w:line="360" w:lineRule="auto"/>
              <w:jc w:val="center"/>
              <w:textAlignment w:val="auto"/>
              <w:rPr>
                <w:rFonts w:hint="eastAsia" w:ascii="黑体" w:hAnsi="黑体" w:eastAsia="黑体" w:cs="黑体"/>
                <w:kern w:val="0"/>
                <w:sz w:val="24"/>
                <w:szCs w:val="24"/>
                <w:lang w:val="zh-CN"/>
              </w:rPr>
            </w:pPr>
            <w:r>
              <w:rPr>
                <w:rFonts w:hint="eastAsia" w:ascii="黑体" w:hAnsi="黑体" w:eastAsia="黑体" w:cs="黑体"/>
                <w:kern w:val="0"/>
                <w:sz w:val="24"/>
                <w:szCs w:val="24"/>
                <w:lang w:val="zh-CN"/>
              </w:rPr>
              <w:t>其他</w:t>
            </w:r>
          </w:p>
        </w:tc>
        <w:tc>
          <w:tcPr>
            <w:tcW w:w="7768" w:type="dxa"/>
            <w:gridSpan w:val="2"/>
            <w:noWrap w:val="0"/>
            <w:vAlign w:val="center"/>
          </w:tcPr>
          <w:p w14:paraId="2FF8F949">
            <w:pPr>
              <w:keepNext w:val="0"/>
              <w:keepLines w:val="0"/>
              <w:pageBreakBefore w:val="0"/>
              <w:widowControl w:val="0"/>
              <w:kinsoku/>
              <w:wordWrap w:val="0"/>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第一，本项目履约过程中的服务过程的一切安全责任，由成交供应商自行承担。</w:t>
            </w:r>
          </w:p>
          <w:p w14:paraId="1A9DD601">
            <w:pPr>
              <w:keepNext w:val="0"/>
              <w:keepLines w:val="0"/>
              <w:pageBreakBefore w:val="0"/>
              <w:widowControl w:val="0"/>
              <w:kinsoku/>
              <w:wordWrap w:val="0"/>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第二，本项目实行包干价，供应商报价须包含供应商在履约过程中产生的服务成本、税费、交通运输费、人工劳务费等所有费用。</w:t>
            </w:r>
          </w:p>
          <w:p w14:paraId="7A175CBF">
            <w:pPr>
              <w:keepNext w:val="0"/>
              <w:keepLines w:val="0"/>
              <w:pageBreakBefore w:val="0"/>
              <w:widowControl w:val="0"/>
              <w:kinsoku/>
              <w:wordWrap w:val="0"/>
              <w:overflowPunct/>
              <w:topLinePunct w:val="0"/>
              <w:autoSpaceDE/>
              <w:autoSpaceDN/>
              <w:bidi w:val="0"/>
              <w:adjustRightInd w:val="0"/>
              <w:snapToGrid/>
              <w:spacing w:line="360" w:lineRule="auto"/>
              <w:textAlignment w:val="auto"/>
              <w:rPr>
                <w:rFonts w:hint="eastAsia" w:ascii="宋体" w:hAnsi="宋体" w:eastAsia="宋体" w:cs="宋体"/>
                <w:kern w:val="0"/>
                <w:sz w:val="24"/>
                <w:szCs w:val="24"/>
                <w:highlight w:val="green"/>
              </w:rPr>
            </w:pPr>
            <w:r>
              <w:rPr>
                <w:rFonts w:hint="eastAsia" w:ascii="宋体" w:hAnsi="宋体" w:eastAsia="宋体" w:cs="宋体"/>
                <w:sz w:val="24"/>
                <w:szCs w:val="24"/>
              </w:rPr>
              <w:t>第三，本项目不收取供应商质量保证金。</w:t>
            </w:r>
          </w:p>
        </w:tc>
      </w:tr>
    </w:tbl>
    <w:p w14:paraId="28CC5ECC">
      <w:pPr>
        <w:pStyle w:val="3"/>
        <w:numPr>
          <w:ilvl w:val="0"/>
          <w:numId w:val="3"/>
        </w:numPr>
        <w:spacing w:line="400" w:lineRule="exact"/>
        <w:ind w:right="-92" w:rightChars="-44" w:firstLine="0" w:firstLineChars="0"/>
        <w:rPr>
          <w:rFonts w:hint="eastAsia" w:ascii="宋体" w:hAnsi="宋体" w:cs="宋体"/>
          <w:b/>
          <w:bCs/>
          <w:sz w:val="24"/>
          <w:lang w:val="en-US" w:eastAsia="zh-CN"/>
        </w:rPr>
      </w:pPr>
      <w:r>
        <w:rPr>
          <w:rFonts w:hint="eastAsia" w:ascii="宋体" w:hAnsi="宋体" w:cs="宋体"/>
          <w:b/>
          <w:bCs/>
          <w:sz w:val="24"/>
          <w:lang w:val="en-US" w:eastAsia="zh-CN"/>
        </w:rPr>
        <w:t>其他要求</w:t>
      </w:r>
    </w:p>
    <w:p w14:paraId="5B3D042A">
      <w:pPr>
        <w:pStyle w:val="3"/>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right="-92" w:rightChars="-44"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1、</w:t>
      </w:r>
      <w:r>
        <w:rPr>
          <w:rFonts w:hint="eastAsia" w:ascii="宋体" w:hAnsi="宋体" w:eastAsia="宋体" w:cs="宋体"/>
          <w:color w:val="auto"/>
          <w:sz w:val="24"/>
        </w:rPr>
        <w:t>供应商为本项目配置项目负责人，建筑专业负责人、结构专业负责人、给排水专业负责人、电气专业负责人、规划专业负责人、造价专业负责人、暖通专业负责人及其他技术人员。</w:t>
      </w:r>
    </w:p>
    <w:p w14:paraId="7E043055">
      <w:pPr>
        <w:pStyle w:val="3"/>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right="-92" w:rightChars="-44"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sz w:val="24"/>
        </w:rPr>
        <w:t>供应商根据本</w:t>
      </w:r>
      <w:r>
        <w:rPr>
          <w:rFonts w:hint="eastAsia" w:hAnsi="宋体" w:cs="宋体"/>
          <w:color w:val="000000"/>
          <w:sz w:val="24"/>
          <w:szCs w:val="24"/>
        </w:rPr>
        <w:t>项目特点制</w:t>
      </w:r>
      <w:r>
        <w:rPr>
          <w:rFonts w:hint="eastAsia" w:ascii="宋体" w:hAnsi="宋体" w:eastAsia="宋体" w:cs="宋体"/>
          <w:color w:val="auto"/>
          <w:sz w:val="24"/>
        </w:rPr>
        <w:t>定</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项目</w:t>
      </w:r>
      <w:r>
        <w:rPr>
          <w:rFonts w:hint="eastAsia" w:ascii="宋体" w:hAnsi="宋体" w:eastAsia="宋体" w:cs="宋体"/>
          <w:color w:val="auto"/>
          <w:sz w:val="24"/>
        </w:rPr>
        <w:t>需求分析方案</w:t>
      </w:r>
      <w:r>
        <w:rPr>
          <w:rFonts w:hint="eastAsia" w:ascii="宋体" w:hAnsi="宋体" w:eastAsia="宋体" w:cs="宋体"/>
          <w:color w:val="auto"/>
          <w:sz w:val="24"/>
          <w:lang w:eastAsia="zh-CN"/>
        </w:rPr>
        <w:t>》</w:t>
      </w:r>
      <w:r>
        <w:rPr>
          <w:rFonts w:hint="eastAsia" w:ascii="宋体" w:hAnsi="宋体" w:eastAsia="宋体" w:cs="宋体"/>
          <w:color w:val="auto"/>
          <w:sz w:val="24"/>
        </w:rPr>
        <w:t>，内容包含：①项目实施背景与目的分析</w:t>
      </w:r>
      <w:r>
        <w:rPr>
          <w:rFonts w:hint="eastAsia" w:ascii="宋体" w:hAnsi="宋体" w:eastAsia="宋体" w:cs="宋体"/>
          <w:color w:val="auto"/>
          <w:sz w:val="24"/>
          <w:lang w:eastAsia="zh-CN"/>
        </w:rPr>
        <w:t>；</w:t>
      </w:r>
      <w:r>
        <w:rPr>
          <w:rFonts w:hint="eastAsia" w:ascii="宋体" w:hAnsi="宋体" w:eastAsia="宋体" w:cs="宋体"/>
          <w:color w:val="auto"/>
          <w:sz w:val="24"/>
        </w:rPr>
        <w:t>②项目设计重点难点分析</w:t>
      </w:r>
      <w:r>
        <w:rPr>
          <w:rFonts w:hint="eastAsia" w:ascii="宋体" w:hAnsi="宋体" w:eastAsia="宋体" w:cs="宋体"/>
          <w:color w:val="auto"/>
          <w:sz w:val="24"/>
          <w:lang w:eastAsia="zh-CN"/>
        </w:rPr>
        <w:t>；</w:t>
      </w:r>
      <w:r>
        <w:rPr>
          <w:rFonts w:hint="eastAsia" w:ascii="宋体" w:hAnsi="宋体" w:eastAsia="宋体" w:cs="宋体"/>
          <w:color w:val="auto"/>
          <w:sz w:val="24"/>
        </w:rPr>
        <w:t>③重点难点应对措施</w:t>
      </w:r>
      <w:r>
        <w:rPr>
          <w:rFonts w:hint="eastAsia" w:ascii="宋体" w:hAnsi="宋体" w:eastAsia="宋体" w:cs="宋体"/>
          <w:color w:val="auto"/>
          <w:sz w:val="24"/>
          <w:lang w:eastAsia="zh-CN"/>
        </w:rPr>
        <w:t>。</w:t>
      </w:r>
    </w:p>
    <w:p w14:paraId="25618CE0">
      <w:pPr>
        <w:pStyle w:val="3"/>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right="-92" w:rightChars="-44"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w:t>
      </w:r>
      <w:r>
        <w:rPr>
          <w:rFonts w:hint="eastAsia" w:ascii="宋体" w:hAnsi="宋体" w:eastAsia="宋体" w:cs="宋体"/>
          <w:color w:val="auto"/>
          <w:sz w:val="24"/>
        </w:rPr>
        <w:t>供应商根据本项目特点制定</w:t>
      </w:r>
      <w:r>
        <w:rPr>
          <w:rFonts w:hint="eastAsia" w:ascii="宋体" w:hAnsi="宋体" w:eastAsia="宋体" w:cs="宋体"/>
          <w:color w:val="auto"/>
          <w:sz w:val="24"/>
          <w:lang w:eastAsia="zh-CN"/>
        </w:rPr>
        <w:t>《</w:t>
      </w:r>
      <w:r>
        <w:rPr>
          <w:rFonts w:hint="eastAsia" w:ascii="宋体" w:hAnsi="宋体" w:eastAsia="宋体" w:cs="宋体"/>
          <w:color w:val="auto"/>
          <w:sz w:val="24"/>
        </w:rPr>
        <w:t>进度计划与措施方案</w:t>
      </w:r>
      <w:r>
        <w:rPr>
          <w:rFonts w:hint="eastAsia" w:ascii="宋体" w:hAnsi="宋体" w:eastAsia="宋体" w:cs="宋体"/>
          <w:color w:val="auto"/>
          <w:sz w:val="24"/>
          <w:lang w:eastAsia="zh-CN"/>
        </w:rPr>
        <w:t>》</w:t>
      </w:r>
      <w:r>
        <w:rPr>
          <w:rFonts w:hint="eastAsia" w:ascii="宋体" w:hAnsi="宋体" w:eastAsia="宋体" w:cs="宋体"/>
          <w:color w:val="auto"/>
          <w:sz w:val="24"/>
        </w:rPr>
        <w:t>，</w:t>
      </w:r>
      <w:r>
        <w:rPr>
          <w:rFonts w:hint="eastAsia" w:ascii="宋体" w:hAnsi="宋体" w:eastAsia="宋体" w:cs="宋体"/>
          <w:color w:val="auto"/>
          <w:sz w:val="24"/>
          <w:lang w:val="en-US" w:eastAsia="zh-CN"/>
        </w:rPr>
        <w:t xml:space="preserve">内容 </w:t>
      </w:r>
      <w:r>
        <w:rPr>
          <w:rFonts w:hint="eastAsia" w:ascii="宋体" w:hAnsi="宋体" w:eastAsia="宋体" w:cs="宋体"/>
          <w:color w:val="auto"/>
          <w:sz w:val="24"/>
        </w:rPr>
        <w:t>包含</w:t>
      </w:r>
      <w:r>
        <w:rPr>
          <w:rFonts w:hint="eastAsia" w:ascii="宋体" w:hAnsi="宋体" w:eastAsia="宋体" w:cs="宋体"/>
          <w:color w:val="auto"/>
          <w:sz w:val="24"/>
          <w:lang w:eastAsia="zh-CN"/>
        </w:rPr>
        <w:t>：</w:t>
      </w:r>
      <w:r>
        <w:rPr>
          <w:rFonts w:hint="eastAsia" w:ascii="宋体" w:hAnsi="宋体" w:eastAsia="宋体" w:cs="宋体"/>
          <w:color w:val="auto"/>
          <w:sz w:val="24"/>
        </w:rPr>
        <w:t>①</w:t>
      </w:r>
      <w:r>
        <w:rPr>
          <w:rFonts w:hint="eastAsia" w:ascii="宋体" w:hAnsi="宋体" w:eastAsia="宋体" w:cs="宋体"/>
          <w:color w:val="auto"/>
          <w:sz w:val="24"/>
          <w:lang w:val="en-US" w:eastAsia="zh-CN"/>
        </w:rPr>
        <w:t>服务</w:t>
      </w:r>
      <w:r>
        <w:rPr>
          <w:rFonts w:hint="eastAsia" w:ascii="宋体" w:hAnsi="宋体" w:eastAsia="宋体" w:cs="宋体"/>
          <w:color w:val="auto"/>
          <w:sz w:val="24"/>
        </w:rPr>
        <w:t>人员配置及安排</w:t>
      </w:r>
      <w:r>
        <w:rPr>
          <w:rFonts w:hint="eastAsia" w:ascii="宋体" w:hAnsi="宋体" w:eastAsia="宋体" w:cs="宋体"/>
          <w:color w:val="auto"/>
          <w:sz w:val="24"/>
          <w:lang w:eastAsia="zh-CN"/>
        </w:rPr>
        <w:t>；</w:t>
      </w:r>
      <w:r>
        <w:rPr>
          <w:rFonts w:hint="eastAsia" w:ascii="宋体" w:hAnsi="宋体" w:eastAsia="宋体" w:cs="宋体"/>
          <w:color w:val="auto"/>
          <w:sz w:val="24"/>
        </w:rPr>
        <w:t>②设计进度及保证措施</w:t>
      </w:r>
      <w:r>
        <w:rPr>
          <w:rFonts w:hint="eastAsia" w:ascii="宋体" w:hAnsi="宋体" w:eastAsia="宋体" w:cs="宋体"/>
          <w:color w:val="auto"/>
          <w:sz w:val="24"/>
          <w:lang w:eastAsia="zh-CN"/>
        </w:rPr>
        <w:t>；</w:t>
      </w:r>
      <w:r>
        <w:rPr>
          <w:rFonts w:hint="eastAsia" w:ascii="宋体" w:hAnsi="宋体" w:eastAsia="宋体" w:cs="宋体"/>
          <w:color w:val="auto"/>
          <w:sz w:val="24"/>
        </w:rPr>
        <w:t>③质量保证措施</w:t>
      </w:r>
      <w:r>
        <w:rPr>
          <w:rFonts w:hint="eastAsia" w:ascii="宋体" w:hAnsi="宋体" w:eastAsia="宋体" w:cs="宋体"/>
          <w:color w:val="auto"/>
          <w:sz w:val="24"/>
          <w:lang w:eastAsia="zh-CN"/>
        </w:rPr>
        <w:t>；</w:t>
      </w:r>
      <w:r>
        <w:rPr>
          <w:rFonts w:hint="eastAsia" w:ascii="宋体" w:hAnsi="宋体" w:eastAsia="宋体" w:cs="宋体"/>
          <w:color w:val="auto"/>
          <w:sz w:val="24"/>
        </w:rPr>
        <w:t>④工程变更保障措施。</w:t>
      </w:r>
    </w:p>
    <w:p w14:paraId="287AA06A">
      <w:pPr>
        <w:pStyle w:val="3"/>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right="-92" w:rightChars="-44"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w:t>
      </w:r>
      <w:r>
        <w:rPr>
          <w:rFonts w:hint="eastAsia" w:ascii="宋体" w:hAnsi="宋体" w:eastAsia="宋体" w:cs="宋体"/>
          <w:color w:val="auto"/>
          <w:sz w:val="24"/>
        </w:rPr>
        <w:t>供应商根据项目特点制定</w:t>
      </w:r>
      <w:r>
        <w:rPr>
          <w:rFonts w:hint="eastAsia" w:ascii="宋体" w:hAnsi="宋体" w:eastAsia="宋体" w:cs="宋体"/>
          <w:color w:val="auto"/>
          <w:sz w:val="24"/>
          <w:lang w:eastAsia="zh-CN"/>
        </w:rPr>
        <w:t>《</w:t>
      </w:r>
      <w:r>
        <w:rPr>
          <w:rFonts w:hint="eastAsia" w:ascii="宋体" w:hAnsi="宋体" w:eastAsia="宋体" w:cs="宋体"/>
          <w:color w:val="auto"/>
          <w:sz w:val="24"/>
        </w:rPr>
        <w:t>后续服务方案</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内容</w:t>
      </w:r>
      <w:r>
        <w:rPr>
          <w:rFonts w:hint="eastAsia" w:ascii="宋体" w:hAnsi="宋体" w:eastAsia="宋体" w:cs="宋体"/>
          <w:color w:val="auto"/>
          <w:sz w:val="24"/>
        </w:rPr>
        <w:t>包含</w:t>
      </w:r>
      <w:r>
        <w:rPr>
          <w:rFonts w:hint="eastAsia" w:ascii="宋体" w:hAnsi="宋体" w:eastAsia="宋体" w:cs="宋体"/>
          <w:color w:val="auto"/>
          <w:sz w:val="24"/>
          <w:lang w:eastAsia="zh-CN"/>
        </w:rPr>
        <w:t>：</w:t>
      </w:r>
      <w:r>
        <w:rPr>
          <w:rFonts w:hint="eastAsia" w:ascii="宋体" w:hAnsi="宋体" w:eastAsia="宋体" w:cs="宋体"/>
          <w:color w:val="auto"/>
          <w:sz w:val="24"/>
        </w:rPr>
        <w:t>①</w:t>
      </w:r>
      <w:r>
        <w:rPr>
          <w:rFonts w:hint="eastAsia" w:ascii="宋体" w:hAnsi="宋体" w:eastAsia="宋体" w:cs="宋体"/>
          <w:color w:val="auto"/>
          <w:sz w:val="24"/>
          <w:lang w:val="en-US" w:eastAsia="zh-CN"/>
        </w:rPr>
        <w:t>后续服务质量保障方案</w:t>
      </w:r>
      <w:r>
        <w:rPr>
          <w:rFonts w:hint="eastAsia" w:ascii="宋体" w:hAnsi="宋体" w:eastAsia="宋体" w:cs="宋体"/>
          <w:color w:val="auto"/>
          <w:sz w:val="24"/>
          <w:lang w:eastAsia="zh-CN"/>
        </w:rPr>
        <w:t>；</w:t>
      </w:r>
      <w:r>
        <w:rPr>
          <w:rFonts w:hint="eastAsia" w:ascii="宋体" w:hAnsi="宋体" w:eastAsia="宋体" w:cs="宋体"/>
          <w:color w:val="auto"/>
          <w:sz w:val="24"/>
        </w:rPr>
        <w:t>②</w:t>
      </w:r>
      <w:r>
        <w:rPr>
          <w:rFonts w:hint="eastAsia" w:ascii="宋体" w:hAnsi="宋体" w:eastAsia="宋体" w:cs="宋体"/>
          <w:color w:val="auto"/>
          <w:sz w:val="24"/>
          <w:lang w:val="en-US" w:eastAsia="zh-CN"/>
        </w:rPr>
        <w:t>后续服务总体流程及</w:t>
      </w:r>
      <w:r>
        <w:rPr>
          <w:rFonts w:hint="eastAsia" w:ascii="宋体" w:hAnsi="宋体" w:eastAsia="宋体" w:cs="宋体"/>
          <w:color w:val="auto"/>
          <w:sz w:val="24"/>
        </w:rPr>
        <w:t>人员配备</w:t>
      </w:r>
      <w:r>
        <w:rPr>
          <w:rFonts w:hint="eastAsia" w:ascii="宋体" w:hAnsi="宋体" w:eastAsia="宋体" w:cs="宋体"/>
          <w:color w:val="auto"/>
          <w:sz w:val="24"/>
          <w:lang w:eastAsia="zh-CN"/>
        </w:rPr>
        <w:t>；</w:t>
      </w:r>
      <w:r>
        <w:rPr>
          <w:rFonts w:hint="eastAsia" w:ascii="宋体" w:hAnsi="宋体" w:eastAsia="宋体" w:cs="宋体"/>
          <w:color w:val="auto"/>
          <w:sz w:val="24"/>
        </w:rPr>
        <w:t>③</w:t>
      </w:r>
      <w:r>
        <w:rPr>
          <w:rFonts w:hint="eastAsia" w:ascii="宋体" w:hAnsi="宋体" w:eastAsia="宋体" w:cs="宋体"/>
          <w:color w:val="auto"/>
          <w:sz w:val="24"/>
          <w:lang w:val="en-US" w:eastAsia="zh-CN"/>
        </w:rPr>
        <w:t>后续</w:t>
      </w:r>
      <w:r>
        <w:rPr>
          <w:rFonts w:hint="eastAsia" w:ascii="宋体" w:hAnsi="宋体" w:eastAsia="宋体" w:cs="宋体"/>
          <w:color w:val="auto"/>
          <w:sz w:val="24"/>
        </w:rPr>
        <w:t>服务</w:t>
      </w:r>
      <w:r>
        <w:rPr>
          <w:rFonts w:hint="eastAsia" w:ascii="宋体" w:hAnsi="宋体" w:eastAsia="宋体" w:cs="宋体"/>
          <w:color w:val="auto"/>
          <w:sz w:val="24"/>
          <w:lang w:val="en-US" w:eastAsia="zh-CN"/>
        </w:rPr>
        <w:t>响应方案</w:t>
      </w:r>
      <w:r>
        <w:rPr>
          <w:rFonts w:hint="eastAsia" w:ascii="宋体" w:hAnsi="宋体" w:eastAsia="宋体" w:cs="宋体"/>
          <w:color w:val="auto"/>
          <w:sz w:val="24"/>
        </w:rPr>
        <w:t>（</w:t>
      </w:r>
      <w:r>
        <w:rPr>
          <w:rFonts w:hint="eastAsia" w:hAnsi="宋体" w:cs="宋体"/>
          <w:color w:val="000000"/>
          <w:sz w:val="24"/>
          <w:szCs w:val="24"/>
          <w:lang w:val="en-US" w:eastAsia="zh-CN"/>
        </w:rPr>
        <w:t>至少</w:t>
      </w:r>
      <w:r>
        <w:rPr>
          <w:rFonts w:hint="eastAsia" w:hAnsi="宋体" w:cs="宋体"/>
          <w:color w:val="000000"/>
          <w:sz w:val="24"/>
          <w:szCs w:val="24"/>
        </w:rPr>
        <w:t>包括</w:t>
      </w:r>
      <w:r>
        <w:rPr>
          <w:rFonts w:hint="eastAsia" w:hAnsi="宋体" w:cs="宋体"/>
          <w:color w:val="000000"/>
          <w:sz w:val="24"/>
          <w:szCs w:val="24"/>
          <w:lang w:val="en-US" w:eastAsia="zh-CN"/>
        </w:rPr>
        <w:t>具体</w:t>
      </w:r>
      <w:r>
        <w:rPr>
          <w:rFonts w:hint="eastAsia" w:hAnsi="宋体" w:cs="宋体"/>
          <w:color w:val="000000"/>
          <w:sz w:val="24"/>
          <w:szCs w:val="24"/>
        </w:rPr>
        <w:t>响应</w:t>
      </w:r>
      <w:r>
        <w:rPr>
          <w:rFonts w:hint="eastAsia" w:hAnsi="宋体" w:cs="宋体"/>
          <w:color w:val="000000"/>
          <w:sz w:val="24"/>
          <w:szCs w:val="24"/>
          <w:lang w:val="en-US" w:eastAsia="zh-CN"/>
        </w:rPr>
        <w:t>方式</w:t>
      </w:r>
      <w:r>
        <w:rPr>
          <w:rFonts w:hint="eastAsia" w:hAnsi="宋体" w:cs="宋体"/>
          <w:color w:val="000000"/>
          <w:sz w:val="24"/>
          <w:szCs w:val="24"/>
        </w:rPr>
        <w:t>）</w:t>
      </w:r>
      <w:r>
        <w:rPr>
          <w:rFonts w:hint="eastAsia" w:ascii="宋体" w:hAnsi="宋体" w:eastAsia="宋体" w:cs="宋体"/>
          <w:color w:val="auto"/>
          <w:sz w:val="24"/>
          <w:lang w:eastAsia="zh-CN"/>
        </w:rPr>
        <w:t>。</w:t>
      </w:r>
    </w:p>
    <w:p w14:paraId="0716461A">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5、</w:t>
      </w:r>
      <w:r>
        <w:rPr>
          <w:rFonts w:hint="eastAsia" w:ascii="宋体" w:hAnsi="宋体" w:eastAsia="宋体" w:cs="宋体"/>
          <w:color w:val="auto"/>
          <w:sz w:val="24"/>
        </w:rPr>
        <w:t>供应商自2022年1月1日（含）至递交响应文件截止时间为止，自身取得的类似项目业绩（类似项目业绩指业绩内容须覆盖本项目采购内容）进行评审。</w:t>
      </w:r>
    </w:p>
    <w:p w14:paraId="0E49913F">
      <w:pPr>
        <w:pStyle w:val="3"/>
        <w:spacing w:line="360" w:lineRule="auto"/>
        <w:ind w:right="-92" w:rightChars="-44" w:firstLine="0" w:firstLineChars="0"/>
        <w:rPr>
          <w:rFonts w:hint="eastAsia" w:ascii="宋体" w:hAnsi="宋体" w:cs="宋体"/>
          <w:b/>
          <w:bCs/>
          <w:sz w:val="21"/>
          <w:szCs w:val="21"/>
          <w:highlight w:val="none"/>
        </w:rPr>
      </w:pPr>
      <w:r>
        <w:rPr>
          <w:rFonts w:hint="eastAsia" w:hAnsi="宋体" w:cs="宋体"/>
          <w:b/>
          <w:bCs/>
          <w:color w:val="000000"/>
          <w:sz w:val="21"/>
          <w:szCs w:val="21"/>
        </w:rPr>
        <w:t>注：</w:t>
      </w:r>
      <w:r>
        <w:rPr>
          <w:rFonts w:hint="eastAsia" w:ascii="宋体" w:hAnsi="宋体" w:cs="宋体"/>
          <w:b/>
          <w:bCs/>
          <w:sz w:val="21"/>
          <w:szCs w:val="21"/>
        </w:rPr>
        <w:t>1、以上打</w:t>
      </w:r>
      <w:r>
        <w:rPr>
          <w:rFonts w:hint="eastAsia" w:ascii="宋体" w:hAnsi="宋体" w:cs="宋体"/>
          <w:b/>
          <w:bCs/>
          <w:sz w:val="21"/>
          <w:szCs w:val="21"/>
          <w:highlight w:val="none"/>
        </w:rPr>
        <w:t>“★”号的为本次</w:t>
      </w:r>
      <w:r>
        <w:rPr>
          <w:rFonts w:hint="eastAsia" w:ascii="宋体" w:hAnsi="宋体" w:cs="宋体"/>
          <w:b/>
          <w:bCs/>
          <w:sz w:val="21"/>
          <w:szCs w:val="21"/>
          <w:highlight w:val="none"/>
          <w:lang w:val="en-US" w:eastAsia="zh-CN"/>
        </w:rPr>
        <w:t>磋商</w:t>
      </w:r>
      <w:r>
        <w:rPr>
          <w:rFonts w:hint="eastAsia" w:ascii="宋体" w:hAnsi="宋体" w:cs="宋体"/>
          <w:b/>
          <w:bCs/>
          <w:sz w:val="21"/>
          <w:szCs w:val="21"/>
          <w:highlight w:val="none"/>
        </w:rPr>
        <w:t>项目的实质性要求，不允许有负偏离。</w:t>
      </w:r>
    </w:p>
    <w:p w14:paraId="790FCB75">
      <w:pPr>
        <w:pStyle w:val="5"/>
        <w:snapToGrid w:val="0"/>
        <w:spacing w:line="360" w:lineRule="auto"/>
        <w:ind w:right="-92" w:rightChars="-44"/>
      </w:pPr>
      <w:r>
        <w:rPr>
          <w:rFonts w:hint="eastAsia" w:hAnsi="宋体" w:cs="宋体"/>
          <w:b/>
          <w:sz w:val="24"/>
          <w:szCs w:val="24"/>
          <w:highlight w:val="none"/>
        </w:rPr>
        <w:t xml:space="preserve"> </w:t>
      </w:r>
      <w:r>
        <w:rPr>
          <w:rFonts w:hint="eastAsia" w:hAnsi="宋体" w:cs="宋体"/>
          <w:b/>
          <w:sz w:val="21"/>
          <w:szCs w:val="21"/>
          <w:highlight w:val="none"/>
        </w:rPr>
        <w:t xml:space="preserve">  </w:t>
      </w:r>
      <w:r>
        <w:rPr>
          <w:rFonts w:hint="eastAsia" w:hAnsi="宋体" w:cs="宋体"/>
          <w:b/>
          <w:sz w:val="21"/>
          <w:szCs w:val="21"/>
          <w:highlight w:val="none"/>
          <w:lang w:val="en-US" w:eastAsia="zh-CN"/>
        </w:rPr>
        <w:t xml:space="preserve"> 3</w:t>
      </w:r>
      <w:r>
        <w:rPr>
          <w:rFonts w:hint="eastAsia" w:hAnsi="宋体" w:cs="宋体"/>
          <w:b/>
          <w:sz w:val="21"/>
          <w:szCs w:val="21"/>
          <w:highlight w:val="none"/>
          <w:lang w:eastAsia="zh-CN"/>
        </w:rPr>
        <w:t>、</w:t>
      </w:r>
      <w:r>
        <w:rPr>
          <w:rFonts w:hint="eastAsia" w:hAnsi="宋体" w:cs="宋体"/>
          <w:b/>
          <w:sz w:val="21"/>
          <w:szCs w:val="21"/>
          <w:highlight w:val="none"/>
        </w:rPr>
        <w:t>本章所包含的全部采购需求（</w:t>
      </w:r>
      <w:r>
        <w:rPr>
          <w:rFonts w:hint="eastAsia" w:hAnsi="宋体" w:cs="宋体"/>
          <w:b/>
          <w:szCs w:val="21"/>
          <w:highlight w:val="none"/>
        </w:rPr>
        <w:t>本章第三、技术、服务要求，四、商务要求</w:t>
      </w:r>
      <w:r>
        <w:rPr>
          <w:rFonts w:hint="eastAsia" w:hAnsi="宋体" w:cs="宋体"/>
          <w:b/>
          <w:sz w:val="21"/>
          <w:szCs w:val="21"/>
          <w:highlight w:val="none"/>
        </w:rPr>
        <w:t>），在磋商过</w:t>
      </w:r>
      <w:r>
        <w:rPr>
          <w:rFonts w:hint="eastAsia" w:hAnsi="宋体" w:cs="宋体"/>
          <w:b/>
          <w:sz w:val="21"/>
          <w:szCs w:val="21"/>
        </w:rPr>
        <w:t>程中，磋商小组在获得采购人代表确认的前提下，可以根据磋商情况实质性变动相关内容。磋商小组对磋商文件作出的实质性变动是磋商文件的有效组成部分，磋商小组会及时以书面形式通知所有参加磋商的供应商。</w:t>
      </w: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Tms Rmn">
    <w:altName w:val="Segoe Print"/>
    <w:panose1 w:val="02020603040505020304"/>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C43C5E"/>
    <w:multiLevelType w:val="singleLevel"/>
    <w:tmpl w:val="A5C43C5E"/>
    <w:lvl w:ilvl="0" w:tentative="0">
      <w:start w:val="1"/>
      <w:numFmt w:val="chineseCounting"/>
      <w:suff w:val="nothing"/>
      <w:lvlText w:val="%1、"/>
      <w:lvlJc w:val="left"/>
      <w:rPr>
        <w:rFonts w:hint="eastAsia"/>
      </w:rPr>
    </w:lvl>
  </w:abstractNum>
  <w:abstractNum w:abstractNumId="1">
    <w:nsid w:val="AFC75F03"/>
    <w:multiLevelType w:val="singleLevel"/>
    <w:tmpl w:val="AFC75F03"/>
    <w:lvl w:ilvl="0" w:tentative="0">
      <w:start w:val="1"/>
      <w:numFmt w:val="decimal"/>
      <w:suff w:val="nothing"/>
      <w:lvlText w:val="%1、"/>
      <w:lvlJc w:val="left"/>
    </w:lvl>
  </w:abstractNum>
  <w:abstractNum w:abstractNumId="2">
    <w:nsid w:val="FAA8346F"/>
    <w:multiLevelType w:val="singleLevel"/>
    <w:tmpl w:val="FAA8346F"/>
    <w:lvl w:ilvl="0" w:tentative="0">
      <w:start w:val="5"/>
      <w:numFmt w:val="chineseCounting"/>
      <w:suff w:val="nothing"/>
      <w:lvlText w:val="%1、"/>
      <w:lvlJc w:val="left"/>
      <w:rPr>
        <w:rFonts w:hint="eastAsia"/>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蘑菇">
    <w15:presenceInfo w15:providerId="None" w15:userId="蘑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005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next w:val="1"/>
    <w:qFormat/>
    <w:uiPriority w:val="0"/>
    <w:pPr>
      <w:spacing w:after="120"/>
    </w:pPr>
  </w:style>
  <w:style w:type="paragraph" w:styleId="5">
    <w:name w:val="Plain Text"/>
    <w:basedOn w:val="1"/>
    <w:qFormat/>
    <w:uiPriority w:val="0"/>
    <w:pPr>
      <w:autoSpaceDE w:val="0"/>
      <w:autoSpaceDN w:val="0"/>
      <w:adjustRightInd w:val="0"/>
    </w:pPr>
    <w:rPr>
      <w:rFonts w:ascii="宋体" w:hAnsi="Tms Rmn"/>
      <w:kern w:val="0"/>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2025-08-14T07:51:07Z</dcterms:created>
  <dc:creator>Administrator</dc:creator>
  <cp:lastModifiedBy>智仟项目管理有限公司</cp:lastModifiedBy>
  <dcterms:modified xsi:type="dcterms:W3CDTF">2025-08-14T07:52:01Z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KSOTemplateDocerSaveRecord">
    <vt:lpwstr>eyJoZGlkIjoiNzJjZjNhNTM0MGMxMWM3ODQ2OGFmZTM4MDRhYTc0YTkiLCJ1c2VySWQiOiIxMzA1NzgzNTE0In0=</vt:lpwstr>
  </property>
  <property fmtid="{D5CDD505-2E9C-101B-9397-08002B2CF9AE}" pid="4" name="ICV">
    <vt:lpwstr>A419EACAA91D44D39FD570BCE81853AB_12</vt:lpwstr>
  </property>
</Properties>
</file>