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1F0FAEF7">
      <w:pPr>
        <w:ind w:firstLine="361" w:firstLineChars="100"/>
        <w:jc w:val="both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none"/>
          <w:lang w:eastAsia="zh-CN"/>
        </w:rPr>
        <w:t>内江市东兴区农业农村局农作物草谷比、秸秆可收集系数及秸秆还田监测采购项目</w:t>
      </w:r>
    </w:p>
    <w:p w14:paraId="51DFF997">
      <w:pPr>
        <w:ind w:firstLine="5421" w:firstLineChars="15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比选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内江市东兴区农业农村局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SCZXFZC-202507-130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上午10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比选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8E1F6-2DB8-4950-9441-89E02EDD5C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8A2201-7513-4B71-87B3-ECEE2B357B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3454E3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222581"/>
    <w:rsid w:val="69B52F00"/>
    <w:rsid w:val="69E35490"/>
    <w:rsid w:val="6AA00471"/>
    <w:rsid w:val="6AD54A80"/>
    <w:rsid w:val="6B2A452A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74D3725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612</Words>
  <Characters>669</Characters>
  <Lines>0</Lines>
  <Paragraphs>0</Paragraphs>
  <TotalTime>0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2025-07-22T02:23:21Z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C08ED283766940DDA726C28014825E7F_13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