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C1844">
      <w:pPr>
        <w:pStyle w:val="9"/>
        <w:jc w:val="center"/>
        <w:outlineLvl w:val="0"/>
        <w:rPr>
          <w:rFonts w:hint="eastAsia" w:ascii="仿宋" w:hAnsi="仿宋" w:eastAsia="仿宋" w:cs="仿宋"/>
          <w:highlight w:val="none"/>
        </w:rPr>
      </w:pPr>
      <w:bookmarkStart w:id="0" w:name="_Toc27801"/>
      <w:r>
        <w:rPr>
          <w:rFonts w:hint="eastAsia" w:ascii="仿宋" w:hAnsi="仿宋" w:eastAsia="仿宋" w:cs="仿宋"/>
          <w:b/>
          <w:sz w:val="36"/>
          <w:highlight w:val="none"/>
        </w:rPr>
        <w:t>第三章 技术、服务及其他要求</w:t>
      </w:r>
      <w:bookmarkEnd w:id="0"/>
    </w:p>
    <w:p w14:paraId="0850A5A1">
      <w:pPr>
        <w:pStyle w:val="9"/>
        <w:ind w:firstLine="48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（注：本章的技术、服务及其他要求中，带“★”的要求为实质性要求。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</w:rPr>
        <w:t>、代理机构应当根据项目实际要求合理设定，并在第五章符合性审查中明确响应要求。）</w:t>
      </w:r>
    </w:p>
    <w:p w14:paraId="048B5B3D">
      <w:pPr>
        <w:pStyle w:val="9"/>
        <w:jc w:val="left"/>
        <w:outlineLvl w:val="1"/>
        <w:rPr>
          <w:rFonts w:hint="eastAsia" w:ascii="仿宋" w:hAnsi="仿宋" w:eastAsia="仿宋" w:cs="仿宋"/>
          <w:highlight w:val="none"/>
          <w:lang w:eastAsia="zh-CN"/>
        </w:rPr>
      </w:pPr>
      <w:r>
        <w:rPr>
          <w:rFonts w:hint="eastAsia" w:ascii="仿宋" w:hAnsi="仿宋" w:eastAsia="仿宋" w:cs="仿宋"/>
          <w:b/>
          <w:sz w:val="28"/>
          <w:highlight w:val="none"/>
          <w:lang w:val="en-US" w:eastAsia="zh-CN"/>
        </w:rPr>
        <w:t>★</w:t>
      </w:r>
      <w:r>
        <w:rPr>
          <w:rFonts w:hint="eastAsia" w:ascii="仿宋" w:hAnsi="仿宋" w:eastAsia="仿宋" w:cs="仿宋"/>
          <w:b/>
          <w:sz w:val="28"/>
          <w:highlight w:val="none"/>
        </w:rPr>
        <w:t>3.1.</w:t>
      </w:r>
      <w:r>
        <w:rPr>
          <w:rFonts w:hint="eastAsia" w:ascii="仿宋" w:hAnsi="仿宋" w:eastAsia="仿宋" w:cs="仿宋"/>
          <w:b/>
          <w:sz w:val="28"/>
          <w:highlight w:val="none"/>
          <w:lang w:val="en-US" w:eastAsia="zh-CN"/>
        </w:rPr>
        <w:t>标的情况</w:t>
      </w:r>
    </w:p>
    <w:p w14:paraId="26EEB938">
      <w:pPr>
        <w:pStyle w:val="9"/>
        <w:jc w:val="left"/>
        <w:outlineLvl w:val="2"/>
        <w:rPr>
          <w:rFonts w:hint="eastAsia" w:ascii="仿宋" w:hAnsi="仿宋" w:eastAsia="仿宋" w:cs="仿宋"/>
          <w:b/>
          <w:bCs/>
          <w:i w:val="0"/>
          <w:iCs w:val="0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24"/>
          <w:szCs w:val="24"/>
        </w:rPr>
        <w:t>采购包1：</w:t>
      </w:r>
    </w:p>
    <w:tbl>
      <w:tblPr>
        <w:tblStyle w:val="7"/>
        <w:tblW w:w="5072" w:type="pct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684"/>
        <w:gridCol w:w="1885"/>
        <w:gridCol w:w="1859"/>
        <w:gridCol w:w="768"/>
        <w:gridCol w:w="1092"/>
        <w:gridCol w:w="1728"/>
      </w:tblGrid>
      <w:tr w14:paraId="114FA6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662" w:hRule="atLeast"/>
          <w:jc w:val="center"/>
        </w:trPr>
        <w:tc>
          <w:tcPr>
            <w:tcW w:w="363" w:type="pct"/>
            <w:vAlign w:val="center"/>
          </w:tcPr>
          <w:p w14:paraId="02BB9C39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包号</w:t>
            </w:r>
          </w:p>
        </w:tc>
        <w:tc>
          <w:tcPr>
            <w:tcW w:w="395" w:type="pct"/>
            <w:vAlign w:val="center"/>
          </w:tcPr>
          <w:p w14:paraId="66E3CC6A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编号</w:t>
            </w:r>
          </w:p>
        </w:tc>
        <w:tc>
          <w:tcPr>
            <w:tcW w:w="1090" w:type="pct"/>
            <w:vAlign w:val="center"/>
          </w:tcPr>
          <w:p w14:paraId="77075FDB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标的名称</w:t>
            </w:r>
          </w:p>
        </w:tc>
        <w:tc>
          <w:tcPr>
            <w:tcW w:w="1075" w:type="pct"/>
            <w:vAlign w:val="center"/>
          </w:tcPr>
          <w:p w14:paraId="1A7F1A8D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最高单价限价（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元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）</w:t>
            </w:r>
          </w:p>
        </w:tc>
        <w:tc>
          <w:tcPr>
            <w:tcW w:w="444" w:type="pct"/>
            <w:vAlign w:val="center"/>
          </w:tcPr>
          <w:p w14:paraId="4582BC79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数量</w:t>
            </w:r>
          </w:p>
        </w:tc>
        <w:tc>
          <w:tcPr>
            <w:tcW w:w="631" w:type="pct"/>
            <w:vAlign w:val="center"/>
          </w:tcPr>
          <w:p w14:paraId="4C869DBD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计量单位</w:t>
            </w:r>
          </w:p>
        </w:tc>
        <w:tc>
          <w:tcPr>
            <w:tcW w:w="999" w:type="pct"/>
            <w:vAlign w:val="center"/>
          </w:tcPr>
          <w:p w14:paraId="4146EFA6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最高限价（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元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）</w:t>
            </w:r>
          </w:p>
        </w:tc>
      </w:tr>
      <w:tr w14:paraId="7C48EF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363" w:type="pct"/>
            <w:vAlign w:val="center"/>
          </w:tcPr>
          <w:p w14:paraId="71ECBA23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395" w:type="pct"/>
            <w:vAlign w:val="center"/>
          </w:tcPr>
          <w:p w14:paraId="24977430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090" w:type="pct"/>
            <w:shd w:val="clear" w:color="auto" w:fill="auto"/>
            <w:vAlign w:val="center"/>
          </w:tcPr>
          <w:p w14:paraId="150EA654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shd w:val="clear" w:color="auto" w:fill="auto"/>
                <w:lang w:val="en-US" w:eastAsia="zh-CN" w:bidi="ar-SA"/>
              </w:rPr>
              <w:t>2025年超声诊断仪通道板更换维修服务</w:t>
            </w:r>
          </w:p>
        </w:tc>
        <w:tc>
          <w:tcPr>
            <w:tcW w:w="1075" w:type="pct"/>
            <w:vAlign w:val="center"/>
          </w:tcPr>
          <w:p w14:paraId="7D71DE13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110000.00</w:t>
            </w:r>
          </w:p>
        </w:tc>
        <w:tc>
          <w:tcPr>
            <w:tcW w:w="444" w:type="pct"/>
            <w:vAlign w:val="center"/>
          </w:tcPr>
          <w:p w14:paraId="6EE74F90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631" w:type="pct"/>
            <w:vAlign w:val="center"/>
          </w:tcPr>
          <w:p w14:paraId="1C9643B8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项</w:t>
            </w:r>
          </w:p>
        </w:tc>
        <w:tc>
          <w:tcPr>
            <w:tcW w:w="999" w:type="pct"/>
            <w:vAlign w:val="center"/>
          </w:tcPr>
          <w:p w14:paraId="3F0D2D56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110000.00</w:t>
            </w:r>
          </w:p>
        </w:tc>
      </w:tr>
    </w:tbl>
    <w:p w14:paraId="4A5094AE">
      <w:pPr>
        <w:pStyle w:val="9"/>
        <w:ind w:firstLine="480"/>
        <w:jc w:val="left"/>
        <w:rPr>
          <w:rFonts w:hint="eastAsia" w:ascii="仿宋" w:hAnsi="仿宋" w:eastAsia="仿宋" w:cs="仿宋"/>
        </w:rPr>
      </w:pPr>
    </w:p>
    <w:p w14:paraId="4FC78A64">
      <w:pPr>
        <w:pStyle w:val="9"/>
        <w:jc w:val="left"/>
        <w:outlineLvl w:val="1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b/>
          <w:sz w:val="28"/>
        </w:rPr>
        <w:t>3.2.技术要求</w:t>
      </w:r>
      <w:bookmarkStart w:id="1" w:name="_GoBack"/>
      <w:bookmarkEnd w:id="1"/>
    </w:p>
    <w:p w14:paraId="7196B1CD">
      <w:pPr>
        <w:pStyle w:val="9"/>
        <w:jc w:val="left"/>
        <w:outlineLvl w:val="2"/>
        <w:rPr>
          <w:rFonts w:hint="eastAsia" w:ascii="仿宋" w:hAnsi="仿宋" w:eastAsia="仿宋" w:cs="仿宋"/>
          <w:b/>
          <w:bCs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采购包1：</w:t>
      </w:r>
    </w:p>
    <w:p w14:paraId="0C37F33C">
      <w:pPr>
        <w:spacing w:line="400" w:lineRule="exact"/>
        <w:jc w:val="left"/>
        <w:rPr>
          <w:rFonts w:hint="eastAsia" w:ascii="Times New Roman" w:hAnsi="Times New Roman" w:eastAsia="仿宋" w:cs="Times New Roman"/>
          <w:b/>
          <w:bCs/>
          <w:color w:val="auto"/>
          <w:sz w:val="24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24"/>
          <w:highlight w:val="none"/>
          <w:shd w:val="clear" w:color="auto" w:fill="auto"/>
          <w:lang w:val="en-US" w:eastAsia="zh-CN"/>
        </w:rPr>
        <w:t>★一、服务要求</w:t>
      </w:r>
    </w:p>
    <w:p w14:paraId="6D23B301">
      <w:pPr>
        <w:spacing w:line="400" w:lineRule="exact"/>
        <w:ind w:firstLine="480" w:firstLineChars="200"/>
        <w:jc w:val="left"/>
        <w:rPr>
          <w:rFonts w:hint="default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 xml:space="preserve">★1.本项目维修的设备为：豪洛捷公司生产的声科E超设备，型号为：AixplorerV。 </w:t>
      </w:r>
    </w:p>
    <w:p w14:paraId="3E8F05E7">
      <w:pPr>
        <w:spacing w:line="400" w:lineRule="exact"/>
        <w:ind w:firstLine="480" w:firstLineChars="200"/>
        <w:jc w:val="left"/>
        <w:rPr>
          <w:rFonts w:hint="default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★2.维修内容：对设备两块故障通道板进行整体更换，全面排查适配性与兼容性问题，通过专业调试与性能检测，确保设备恢复正常运行功能，达到临床诊疗使用标准。</w:t>
      </w:r>
    </w:p>
    <w:p w14:paraId="5FA81748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★3.维修内容所涉及的配件须为设备生产厂家原装的全新零件（须提供相关的证明材料），本项目更换零件的质保期为6个月。</w:t>
      </w:r>
    </w:p>
    <w:p w14:paraId="034C5CA9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4.通道数量：通道板所具备的独立信号处理通道的数量为64或128。</w:t>
      </w:r>
    </w:p>
    <w:p w14:paraId="721F4839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5.带宽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:通道板能够处理的信号频率范围,通常用最高频率与最低频率的差值为2-10MHz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。</w:t>
      </w:r>
    </w:p>
    <w:p w14:paraId="04C3080C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6.动态范围：通道板能够处理的最大信号幅度与最小可检测信号幅度，动态范围为120dB</w:t>
      </w:r>
      <w:r>
        <w:rPr>
          <w:rFonts w:hint="eastAsia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（±5%）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。</w:t>
      </w:r>
    </w:p>
    <w:p w14:paraId="033B960B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7.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噪声水平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：通道板在处理信号过程中引入的噪声强度大小，以一定条件下的电压或电流噪声值来衡量。</w:t>
      </w:r>
    </w:p>
    <w:p w14:paraId="2D58D637">
      <w:pPr>
        <w:spacing w:line="400" w:lineRule="exact"/>
        <w:ind w:firstLine="480" w:firstLineChars="200"/>
        <w:jc w:val="left"/>
        <w:rPr>
          <w:rFonts w:hint="default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8.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信号处理速度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：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通道板对采集到的超声回波信号进行处理并输出成像数据的速度，一般用每秒处理的数据量或完成一次完整成像所需时间来衡量。例如,能够在0.1 秒内完成一帧超声图像的信号处理，即表示了其处理速度。</w:t>
      </w:r>
    </w:p>
    <w:p w14:paraId="7F47F704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9.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通道间一致性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：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各通道在信号处理过程中的性能一致性，包括增益、相位、频率响应等参数的一致性程度。</w:t>
      </w:r>
    </w:p>
    <w:p w14:paraId="4FF93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textAlignment w:val="auto"/>
        <w:outlineLvl w:val="1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22"/>
          <w:szCs w:val="22"/>
          <w:highlight w:val="none"/>
          <w:shd w:val="clear" w:color="auto" w:fill="auto"/>
          <w:lang w:val="en-US" w:eastAsia="zh-CN"/>
        </w:rPr>
        <w:t>★</w:t>
      </w:r>
      <w:r>
        <w:rPr>
          <w:rFonts w:hint="eastAsia" w:ascii="仿宋" w:hAnsi="仿宋" w:eastAsia="仿宋" w:cs="仿宋"/>
          <w:b/>
          <w:sz w:val="28"/>
        </w:rPr>
        <w:t>3.3.</w:t>
      </w:r>
      <w:r>
        <w:rPr>
          <w:rFonts w:hint="eastAsia" w:ascii="仿宋" w:hAnsi="仿宋" w:eastAsia="仿宋" w:cs="仿宋"/>
          <w:b/>
          <w:sz w:val="28"/>
          <w:lang w:val="en-US" w:eastAsia="zh-CN"/>
        </w:rPr>
        <w:t>项目采购要求</w:t>
      </w:r>
    </w:p>
    <w:p w14:paraId="09E5F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textAlignment w:val="auto"/>
        <w:outlineLvl w:val="2"/>
        <w:rPr>
          <w:rFonts w:hint="default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lang w:val="en-US" w:eastAsia="zh-CN"/>
        </w:rPr>
        <w:t>一、商务</w:t>
      </w:r>
      <w:r>
        <w:rPr>
          <w:rFonts w:hint="eastAsia" w:ascii="仿宋" w:hAnsi="仿宋" w:eastAsia="仿宋" w:cs="仿宋"/>
          <w:b/>
          <w:sz w:val="28"/>
        </w:rPr>
        <w:t>要求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：</w:t>
      </w:r>
    </w:p>
    <w:p w14:paraId="2F373FC3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1.服务地点</w:t>
      </w:r>
    </w:p>
    <w:p w14:paraId="3267DE08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服务地点：内江市第一人民医院指定地点。</w:t>
      </w:r>
    </w:p>
    <w:p w14:paraId="0FDB89B9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2.付款方法和条件</w:t>
      </w:r>
    </w:p>
    <w:p w14:paraId="23E90C3D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（1）结算方式：服务款且由双方协商决定。</w:t>
      </w:r>
    </w:p>
    <w:p w14:paraId="574EE6CF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（2）成交价格包含成本、运输、包装、培训、配送、税费及其他附加费用。</w:t>
      </w:r>
    </w:p>
    <w:p w14:paraId="75B623EC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3.验收</w:t>
      </w:r>
    </w:p>
    <w:p w14:paraId="315856F1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（1）按照《财政部关于进一步加强政府采购需求和履约验收管理的指导意见》（财库〔2016〕205号）的要求以及采购人招标文件的质量要求和技术指标、中选人的响应文件及承诺（若有）、国家（行业）标准、采购合同约定标准进行验收；</w:t>
      </w:r>
    </w:p>
    <w:p w14:paraId="78454575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（2）验收时如发现所交付的货物有短装、次品、损坏或其他不符合验收标准的，采购人应做出详尽的现场记录，此现场记录或备忘录可用作补充、缺失和更换损坏部件的有效证据，由此产生的时间延误与有关费用由中选人承担，验收期限相应顺延；</w:t>
      </w:r>
    </w:p>
    <w:p w14:paraId="70F53C59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（3）若所提供货物不符合验收标准，中选人经过2次维修或2次调换后仍不能达到验收质量标准，则视为验收不合格，采购人有权全部（或部分）退货或解除合同。接到采购人退货通知，中选人除应及时运走采购人退还的货物外（若涉及费用或损失均由中选人自行承担），还应向采购人承担相应的违约责任。</w:t>
      </w:r>
    </w:p>
    <w:p w14:paraId="731AC02E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（4）其他未尽事宜严格按照《财政部关于进一步加强政府采购需求和履约验收管理的指导意见》（财库〔2016〕205号）的要求进行。</w:t>
      </w:r>
    </w:p>
    <w:p w14:paraId="280ECD5B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（5）本项目内包含的内容须经申请科室和归口管理科室同意，由归口管理科室确认后，中选人方可进行相关维保服务，维保结束后由申请科室和归口管理科室验收。</w:t>
      </w:r>
    </w:p>
    <w:p w14:paraId="5163F358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4.设备维修后的性能应达到设备原有的正常性能要求，若更换的配件出现质量问题，中选人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应负责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进行更换并维修，由此产生的所有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费用由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中选人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承担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。</w:t>
      </w:r>
    </w:p>
    <w:p w14:paraId="77C63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textAlignment w:val="auto"/>
        <w:outlineLvl w:val="1"/>
        <w:rPr>
          <w:rFonts w:hint="eastAsia" w:ascii="仿宋" w:hAnsi="仿宋" w:eastAsia="仿宋" w:cs="仿宋"/>
          <w:b/>
          <w:sz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22"/>
          <w:szCs w:val="22"/>
          <w:highlight w:val="none"/>
          <w:shd w:val="clear" w:color="auto" w:fill="auto"/>
          <w:lang w:val="en-US" w:eastAsia="zh-CN"/>
        </w:rPr>
        <w:t>★</w:t>
      </w:r>
      <w:r>
        <w:rPr>
          <w:rFonts w:hint="eastAsia" w:ascii="仿宋" w:hAnsi="仿宋" w:eastAsia="仿宋" w:cs="仿宋"/>
          <w:b/>
          <w:sz w:val="28"/>
          <w:lang w:val="en-US" w:eastAsia="zh-CN"/>
        </w:rPr>
        <w:t>3.4.其他要求</w:t>
      </w:r>
    </w:p>
    <w:p w14:paraId="40FD1C43">
      <w:pPr>
        <w:spacing w:line="400" w:lineRule="exact"/>
        <w:ind w:firstLine="480" w:firstLineChars="200"/>
        <w:jc w:val="left"/>
        <w:rPr>
          <w:rFonts w:hint="default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（1）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违约责任与解决争议的方法：</w:t>
      </w:r>
    </w:p>
    <w:p w14:paraId="49168991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违约责任</w:t>
      </w:r>
    </w:p>
    <w:p w14:paraId="20ECBEA5">
      <w:pPr>
        <w:spacing w:line="400" w:lineRule="exact"/>
        <w:ind w:firstLine="480" w:firstLineChars="200"/>
        <w:jc w:val="left"/>
        <w:rPr>
          <w:rFonts w:hint="default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1.采购人中选人双方必须遵守本合同并执行合同中的各项规定，保证本合同的正常履行。</w:t>
      </w:r>
    </w:p>
    <w:p w14:paraId="0DC0B7BD">
      <w:pPr>
        <w:spacing w:line="400" w:lineRule="exact"/>
        <w:ind w:firstLine="480" w:firstLineChars="200"/>
        <w:jc w:val="left"/>
        <w:rPr>
          <w:rFonts w:hint="default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2.如因采购人原因导致变更、中止或终止采购合同的，给中选人造成损失的，包括但不限于中选人本身的财产损失、由此而导致的中选人对任何第三方的法律责任等，采购人对此均应承担相应的赔偿责任。</w:t>
      </w:r>
    </w:p>
    <w:p w14:paraId="1465D01E">
      <w:pPr>
        <w:spacing w:line="400" w:lineRule="exact"/>
        <w:ind w:firstLine="480" w:firstLineChars="200"/>
        <w:jc w:val="left"/>
        <w:rPr>
          <w:rFonts w:hint="default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3.如因中选人工作人员在履行职务过程中的疏忽、失职、过错等故意或者过失原因给采购人造成损失或侵害，包括但不限于采购人本身的财产损失、由此而导致的采购人对任何第三方的法律责任等，中选人对此均应承担全部的赔偿责任。</w:t>
      </w:r>
    </w:p>
    <w:p w14:paraId="18029860">
      <w:pPr>
        <w:spacing w:line="400" w:lineRule="exact"/>
        <w:ind w:firstLine="480" w:firstLineChars="200"/>
        <w:jc w:val="left"/>
        <w:rPr>
          <w:rFonts w:hint="default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4.中选人提供的服务不符合招标文件、响应文件或本合同规定的，每出现一次违约（合同涉及“日期”和“天数”的，每逾期一天或少一天，视为一次违约），竞选人应按照伍仟元整/天向采购人支付违约金，并根据违约天数相应的延长保修期限。</w:t>
      </w:r>
    </w:p>
    <w:p w14:paraId="2FA54F72">
      <w:pPr>
        <w:spacing w:line="400" w:lineRule="exact"/>
        <w:ind w:firstLine="480" w:firstLineChars="200"/>
        <w:jc w:val="left"/>
        <w:rPr>
          <w:rFonts w:hint="default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5.采购人无正当理由逾期未按照合同约定付款的，则每日按未付款金额的1‰向中选人偿付违约金，但累计违约金总额不超过未付款总额的1％。</w:t>
      </w:r>
    </w:p>
    <w:p w14:paraId="052B3865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解决合同纠纷的方式</w:t>
      </w:r>
    </w:p>
    <w:p w14:paraId="7DA1A721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1、因维修所含配件的质量问题发生的争议，由法定质量鉴定机构或其认可的质量鉴定机构进行质量鉴定。维修所含配件符合标准的，鉴定费由采购人承担；维修所含配件不符合质量标准的，鉴定费由中选人承担。</w:t>
      </w:r>
    </w:p>
    <w:p w14:paraId="0BB74B33">
      <w:pPr>
        <w:spacing w:line="400" w:lineRule="exact"/>
        <w:ind w:firstLine="480" w:firstLineChars="200"/>
        <w:jc w:val="left"/>
        <w:rPr>
          <w:rFonts w:hint="default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2、合同履行期间，若双方发生争议，可协商或由有关部门调解解决，协商或调解不成的，可向采购人所在地人民法院依法提起诉讼。</w:t>
      </w:r>
    </w:p>
    <w:p w14:paraId="73BBDC5B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（2）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履行期限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：1年；</w:t>
      </w:r>
    </w:p>
    <w:p w14:paraId="5DC12D74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（3）支付方式：双方协商确定。</w:t>
      </w:r>
    </w:p>
    <w:p w14:paraId="1D36D04B">
      <w:pPr>
        <w:spacing w:line="400" w:lineRule="exact"/>
        <w:ind w:firstLine="480" w:firstLineChars="200"/>
        <w:jc w:val="left"/>
        <w:rPr>
          <w:rFonts w:hint="default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（4）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验收交付标准和方法：</w:t>
      </w:r>
    </w:p>
    <w:p w14:paraId="2D03730B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4.1按照《财政部关于进一步加强政府采购需求和履约验收管理的指导意见》（财库〔2016〕205号）的要求以及采购人招标文件的质量要求和技术指标、中选人的响应文件及承诺（若有）、国家（行业）标准、采购合同约定标准进行验收；</w:t>
      </w:r>
    </w:p>
    <w:p w14:paraId="59352CAE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4.2验收时如发现所交付的货物有短装、次品、损坏或其他不符合验收标准的，采购人应做出详尽的现场记录，此现场记录或备忘录可用作补充、缺失和更换损坏部件的有效证据，由此产生的时间延误与有关费用由中选人承担，验收期限相应顺延；</w:t>
      </w:r>
    </w:p>
    <w:p w14:paraId="69B6A28F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4.3若所提供货物不符合验收标准，中选人经过2次维修或2次调换后仍不能达到验收质量标准，则视为验收不合格，采购人有权全部（或部分）退货或解除合同。接到采购人退货通知，中选人除应及时运走采购人退还的货物外（若涉及费用或损失均由中选人自行承担），还应向采购人承担相应的违约责任。</w:t>
      </w:r>
    </w:p>
    <w:p w14:paraId="39837C07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4.4其他未尽事宜严格按照《财政部关于进一步加强政府采购需求和履约验收管理的指导意见》（财库〔2016〕205号）的要求进行。</w:t>
      </w:r>
    </w:p>
    <w:p w14:paraId="336980A1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4.5本项目内包含的内容须经申请科室和归口管理科室同意，由归口管理科室确认后，中选人方可进行相关维保服务，维保结束后由申请科室和归口管理科室验收。</w:t>
      </w:r>
    </w:p>
    <w:p w14:paraId="5BF760D8">
      <w:pPr>
        <w:spacing w:line="400" w:lineRule="exact"/>
        <w:ind w:firstLine="480" w:firstLineChars="200"/>
        <w:jc w:val="left"/>
        <w:rPr>
          <w:rFonts w:hint="default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（5）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履约验收程序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：分批次验收。</w:t>
      </w:r>
    </w:p>
    <w:p w14:paraId="689CC32D">
      <w:pPr>
        <w:spacing w:line="400" w:lineRule="exact"/>
        <w:ind w:firstLine="480" w:firstLineChars="200"/>
        <w:jc w:val="left"/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（6）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0"/>
          <w:highlight w:val="none"/>
          <w:u w:val="none"/>
          <w:shd w:val="clear" w:color="auto" w:fill="auto"/>
          <w:lang w:val="en-US" w:eastAsia="zh-CN"/>
        </w:rPr>
        <w:t>履约验收时间：合同期限内，根据采购人要求进行服务，完成服务、并经由采购人确认后，视为验收完成。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decimal"/>
      <w:pStyle w:val="2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C7BAC"/>
    <w:rsid w:val="01BC7BAC"/>
    <w:rsid w:val="0C685E53"/>
    <w:rsid w:val="0CDE7168"/>
    <w:rsid w:val="10A06571"/>
    <w:rsid w:val="1CAB1FF4"/>
    <w:rsid w:val="37647A49"/>
    <w:rsid w:val="3A184B1B"/>
    <w:rsid w:val="3DC96858"/>
    <w:rsid w:val="3F0A537A"/>
    <w:rsid w:val="662F490F"/>
    <w:rsid w:val="6E6C09B6"/>
    <w:rsid w:val="70B84386"/>
    <w:rsid w:val="77F0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99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 w:cs="Arial"/>
      <w:b/>
      <w:bCs/>
      <w:sz w:val="24"/>
      <w:szCs w:val="24"/>
    </w:rPr>
  </w:style>
  <w:style w:type="paragraph" w:customStyle="1" w:styleId="3">
    <w:name w:val="正文（绿盟科技）"/>
    <w:next w:val="1"/>
    <w:qFormat/>
    <w:uiPriority w:val="99"/>
    <w:pPr>
      <w:spacing w:line="300" w:lineRule="auto"/>
    </w:pPr>
    <w:rPr>
      <w:rFonts w:ascii="Arial" w:hAnsi="Arial" w:eastAsia="宋体" w:cs="Arial"/>
      <w:kern w:val="0"/>
      <w:sz w:val="21"/>
      <w:szCs w:val="21"/>
      <w:lang w:val="en-US" w:eastAsia="zh-CN" w:bidi="ar-SA"/>
    </w:rPr>
  </w:style>
  <w:style w:type="paragraph" w:styleId="4">
    <w:name w:val="Body Text"/>
    <w:basedOn w:val="1"/>
    <w:next w:val="5"/>
    <w:qFormat/>
    <w:uiPriority w:val="99"/>
    <w:pPr>
      <w:snapToGrid w:val="0"/>
      <w:spacing w:line="440" w:lineRule="exact"/>
    </w:pPr>
    <w:rPr>
      <w:rFonts w:ascii="Times New Roman" w:eastAsia="Times New Roman"/>
      <w:sz w:val="20"/>
    </w:rPr>
  </w:style>
  <w:style w:type="paragraph" w:styleId="5">
    <w:name w:val="Body Text First Indent"/>
    <w:basedOn w:val="4"/>
    <w:next w:val="1"/>
    <w:qFormat/>
    <w:uiPriority w:val="99"/>
    <w:pPr>
      <w:tabs>
        <w:tab w:val="left" w:pos="780"/>
      </w:tabs>
      <w:spacing w:after="120"/>
      <w:ind w:firstLine="420" w:firstLineChars="100"/>
    </w:pPr>
  </w:style>
  <w:style w:type="paragraph" w:styleId="6">
    <w:name w:val="index 1"/>
    <w:basedOn w:val="1"/>
    <w:next w:val="1"/>
    <w:qFormat/>
    <w:uiPriority w:val="0"/>
    <w:pPr>
      <w:widowControl w:val="0"/>
      <w:autoSpaceDE/>
      <w:autoSpaceDN/>
      <w:spacing w:before="0" w:after="0" w:line="240" w:lineRule="auto"/>
      <w:ind w:left="0" w:firstLine="5632"/>
      <w:jc w:val="both"/>
    </w:pPr>
  </w:style>
  <w:style w:type="paragraph" w:customStyle="1" w:styleId="9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2132</Words>
  <Characters>2425</Characters>
  <Lines>0</Lines>
  <Paragraphs>0</Paragraphs>
  <TotalTime>0</TotalTime>
  <ScaleCrop>false</ScaleCrop>
  <LinksUpToDate>false</LinksUpToDate>
  <CharactersWithSpaces>2430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2025-05-20T03:11:00Z</dcterms:created>
  <dc:creator>SJ</dc:creator>
  <cp:lastModifiedBy>SJ</cp:lastModifiedBy>
  <dcterms:modified xsi:type="dcterms:W3CDTF">2025-07-18T02:34:07Z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B71F2C44AE354D76930F3A43A55D01B3_11</vt:lpwstr>
  </property>
  <property fmtid="{D5CDD505-2E9C-101B-9397-08002B2CF9AE}" pid="4" name="KSOTemplateDocerSaveRecord">
    <vt:lpwstr>eyJoZGlkIjoiNWJhY2IwZDY2NTUxMWY1NDljOWI5MWY1NjYxYWI4Y2MiLCJ1c2VySWQiOiIyNTYwMTc2MTQifQ==</vt:lpwstr>
  </property>
</Properties>
</file>